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C48" w:rsidRDefault="00FB5ED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enter" w:pos="4819"/>
          <w:tab w:val="left" w:pos="8097"/>
        </w:tabs>
        <w:rPr>
          <w:b/>
          <w:bCs/>
          <w:iCs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4892675</wp:posOffset>
                </wp:positionH>
                <wp:positionV relativeFrom="paragraph">
                  <wp:posOffset>368935</wp:posOffset>
                </wp:positionV>
                <wp:extent cx="1089025" cy="734060"/>
                <wp:effectExtent l="0" t="0" r="0" b="0"/>
                <wp:wrapNone/>
                <wp:docPr id="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176C48" w:rsidRDefault="00176C4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2" o:spid="_x0000_s2" o:spt="1" style="position:absolute;mso-wrap-distance-left:9.0pt;mso-wrap-distance-top:0.0pt;mso-wrap-distance-right:9.0pt;mso-wrap-distance-bottom:0.0pt;z-index:251662336;o:allowoverlap:true;o:allowincell:true;mso-position-horizontal-relative:text;margin-left:385.2pt;mso-position-horizontal:absolute;mso-position-vertical-relative:text;margin-top:29.0pt;mso-position-vertical:absolute;width:85.8pt;height:57.8pt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5067300</wp:posOffset>
                </wp:positionH>
                <wp:positionV relativeFrom="paragraph">
                  <wp:posOffset>395605</wp:posOffset>
                </wp:positionV>
                <wp:extent cx="1089025" cy="734060"/>
                <wp:effectExtent l="0" t="0" r="0" b="0"/>
                <wp:wrapNone/>
                <wp:docPr id="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176C48" w:rsidRDefault="00176C4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3" o:spid="_x0000_s3" o:spt="1" style="position:absolute;mso-wrap-distance-left:9.0pt;mso-wrap-distance-top:0.0pt;mso-wrap-distance-right:9.0pt;mso-wrap-distance-bottom:0.0pt;z-index:251663360;o:allowoverlap:true;o:allowincell:true;mso-position-horizontal-relative:text;margin-left:399.0pt;mso-position-horizontal:absolute;mso-position-vertical-relative:text;margin-top:31.1pt;mso-position-vertical:absolute;width:85.8pt;height:57.8pt;" coordsize="100000,100000" path="" fillcolor="#FFFFFF" stroked="f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Cs/>
          <w:sz w:val="24"/>
          <w:szCs w:val="24"/>
        </w:rPr>
        <w:tab/>
      </w:r>
      <w:r>
        <w:rPr>
          <w:rFonts w:ascii="Arial" w:eastAsia="Calibri" w:hAnsi="Arial" w:cs="Arial"/>
          <w:i/>
          <w:noProof/>
          <w:sz w:val="18"/>
          <w:szCs w:val="18"/>
        </w:rPr>
        <mc:AlternateContent>
          <mc:Choice Requires="wpg">
            <w:drawing>
              <wp:inline distT="0" distB="0" distL="0" distR="0">
                <wp:extent cx="514350" cy="619125"/>
                <wp:effectExtent l="0" t="0" r="0" b="9525"/>
                <wp:docPr id="5" name="Рисунок 1" descr="Описание: Описание: C:\Users\n.didenko\Desktop\Бланки новые\БЛАНКИ - 2020 год\герб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Описание: C:\Users\n.didenko\Desktop\Бланки новые\БЛАНКИ - 2020 год\герб_1.png"/>
                        <pic:cNvPicPr>
                          <a:picLocks noChangeAspect="1"/>
                        </pic:cNvPicPr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1435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mso-wrap-distance-left:0.0pt;mso-wrap-distance-top:0.0pt;mso-wrap-distance-right:0.0pt;mso-wrap-distance-bottom:0.0pt;width:40.5pt;height:48.8pt;" stroked="f">
                <v:path textboxrect="0,0,0,0"/>
                <v:imagedata r:id="rId15" o:title=""/>
              </v:shape>
            </w:pict>
          </mc:Fallback>
        </mc:AlternateContent>
      </w:r>
      <w:r>
        <w:rPr>
          <w:b/>
          <w:bCs/>
          <w:iCs/>
          <w:sz w:val="24"/>
          <w:szCs w:val="24"/>
        </w:rPr>
        <w:tab/>
      </w:r>
    </w:p>
    <w:p w:rsidR="00176C48" w:rsidRDefault="00176C4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bCs/>
          <w:iCs/>
          <w:sz w:val="28"/>
          <w:szCs w:val="28"/>
        </w:rPr>
      </w:pPr>
    </w:p>
    <w:p w:rsidR="00176C48" w:rsidRDefault="00FB5ED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РОССИЙСКАЯ ФЕДЕРАЦИЯ</w:t>
      </w:r>
    </w:p>
    <w:p w:rsidR="00176C48" w:rsidRDefault="00FB5ED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БЕЛГОРОДСКАЯ ОБЛАСТЬ</w:t>
      </w:r>
    </w:p>
    <w:p w:rsidR="00176C48" w:rsidRDefault="00176C4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bCs/>
          <w:iCs/>
          <w:sz w:val="28"/>
          <w:szCs w:val="28"/>
        </w:rPr>
      </w:pPr>
    </w:p>
    <w:p w:rsidR="00176C48" w:rsidRDefault="00FB5ED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СОВЕТ ДЕПУТАТОВ</w:t>
      </w:r>
    </w:p>
    <w:p w:rsidR="00176C48" w:rsidRDefault="00FB5ED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НОВООСКОЛЬСКОГО МУНИЦИПАЛЬНОГО ОКРУГА</w:t>
      </w:r>
    </w:p>
    <w:p w:rsidR="00176C48" w:rsidRDefault="00FB5ED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БЕЛГОРОДСКОЙ ОБЛАСТИ</w:t>
      </w:r>
    </w:p>
    <w:p w:rsidR="00176C48" w:rsidRDefault="00176C4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bCs/>
          <w:iCs/>
          <w:sz w:val="24"/>
          <w:szCs w:val="24"/>
        </w:rPr>
      </w:pPr>
    </w:p>
    <w:p w:rsidR="00176C48" w:rsidRDefault="00FB5ED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Cs/>
          <w:iCs/>
        </w:rPr>
      </w:pPr>
      <w:r>
        <w:rPr>
          <w:bCs/>
          <w:iCs/>
        </w:rPr>
        <w:t>Сорок третье заседание   Совета депутатов  Новооскольского муниципального округа Белгородской области второго созыва</w:t>
      </w:r>
    </w:p>
    <w:p w:rsidR="00176C48" w:rsidRDefault="00176C4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bCs/>
          <w:iCs/>
          <w:sz w:val="24"/>
          <w:szCs w:val="24"/>
        </w:rPr>
      </w:pPr>
    </w:p>
    <w:p w:rsidR="00176C48" w:rsidRDefault="00FB5ED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bCs/>
          <w:iCs/>
          <w:sz w:val="28"/>
          <w:szCs w:val="28"/>
        </w:rPr>
      </w:pPr>
      <w:proofErr w:type="gramStart"/>
      <w:r>
        <w:rPr>
          <w:b/>
          <w:bCs/>
          <w:iCs/>
          <w:sz w:val="28"/>
          <w:szCs w:val="28"/>
        </w:rPr>
        <w:t>Р</w:t>
      </w:r>
      <w:proofErr w:type="gramEnd"/>
      <w:r>
        <w:rPr>
          <w:b/>
          <w:bCs/>
          <w:iCs/>
          <w:sz w:val="28"/>
          <w:szCs w:val="28"/>
        </w:rPr>
        <w:t xml:space="preserve"> Е Ш Е Н И Е</w:t>
      </w:r>
    </w:p>
    <w:p w:rsidR="00FB5EDA" w:rsidRDefault="00FB5EDA" w:rsidP="00FB5ED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bCs/>
          <w:iCs/>
          <w:sz w:val="26"/>
          <w:szCs w:val="24"/>
        </w:rPr>
      </w:pPr>
    </w:p>
    <w:p w:rsidR="00176C48" w:rsidRDefault="00FB5EDA" w:rsidP="00FB5ED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Cs/>
          <w:iCs/>
          <w:sz w:val="26"/>
          <w:szCs w:val="24"/>
        </w:rPr>
      </w:pPr>
      <w:r>
        <w:rPr>
          <w:bCs/>
          <w:iCs/>
          <w:sz w:val="26"/>
          <w:szCs w:val="24"/>
        </w:rPr>
        <w:t xml:space="preserve">17 февраля 2026  года               </w:t>
      </w:r>
      <w:bookmarkStart w:id="0" w:name="_GoBack"/>
      <w:bookmarkEnd w:id="0"/>
      <w:r>
        <w:rPr>
          <w:bCs/>
          <w:iCs/>
          <w:sz w:val="26"/>
          <w:szCs w:val="24"/>
        </w:rPr>
        <w:t xml:space="preserve">                                                                                   № 469</w:t>
      </w:r>
    </w:p>
    <w:p w:rsidR="00176C48" w:rsidRDefault="00176C48">
      <w:pPr>
        <w:tabs>
          <w:tab w:val="left" w:pos="0"/>
          <w:tab w:val="center" w:pos="4345"/>
        </w:tabs>
        <w:jc w:val="center"/>
        <w:rPr>
          <w:b/>
          <w:i/>
          <w:sz w:val="26"/>
          <w:szCs w:val="26"/>
        </w:rPr>
      </w:pPr>
    </w:p>
    <w:p w:rsidR="00176C48" w:rsidRDefault="00176C48">
      <w:pPr>
        <w:tabs>
          <w:tab w:val="left" w:pos="0"/>
          <w:tab w:val="center" w:pos="4345"/>
        </w:tabs>
        <w:jc w:val="center"/>
        <w:rPr>
          <w:b/>
          <w:i/>
          <w:sz w:val="26"/>
          <w:szCs w:val="26"/>
        </w:rPr>
      </w:pPr>
    </w:p>
    <w:tbl>
      <w:tblPr>
        <w:tblW w:w="5638" w:type="dxa"/>
        <w:tblLayout w:type="fixed"/>
        <w:tblLook w:val="04A0" w:firstRow="1" w:lastRow="0" w:firstColumn="1" w:lastColumn="0" w:noHBand="0" w:noVBand="1"/>
      </w:tblPr>
      <w:tblGrid>
        <w:gridCol w:w="5638"/>
      </w:tblGrid>
      <w:tr w:rsidR="00176C48">
        <w:tc>
          <w:tcPr>
            <w:tcW w:w="56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C48" w:rsidRDefault="00FB5EDA">
            <w:pPr>
              <w:pStyle w:val="af0"/>
              <w:jc w:val="both"/>
              <w:rPr>
                <w:b/>
                <w:sz w:val="26"/>
                <w:szCs w:val="27"/>
              </w:rPr>
            </w:pPr>
            <w:r>
              <w:rPr>
                <w:b/>
                <w:sz w:val="26"/>
                <w:szCs w:val="27"/>
              </w:rPr>
              <w:t>О ликвидации юридического лица «Управление физической культуры, спорта и молодежной политики админист</w:t>
            </w:r>
            <w:r>
              <w:rPr>
                <w:b/>
                <w:sz w:val="26"/>
                <w:szCs w:val="27"/>
              </w:rPr>
              <w:t>рации Новооскольского муниципального округа Белгородской области»</w:t>
            </w:r>
          </w:p>
        </w:tc>
      </w:tr>
    </w:tbl>
    <w:p w:rsidR="00176C48" w:rsidRDefault="00176C48">
      <w:pPr>
        <w:tabs>
          <w:tab w:val="left" w:pos="6575"/>
        </w:tabs>
        <w:ind w:right="57"/>
        <w:rPr>
          <w:b/>
          <w:sz w:val="26"/>
          <w:szCs w:val="26"/>
        </w:rPr>
      </w:pPr>
    </w:p>
    <w:p w:rsidR="00176C48" w:rsidRDefault="00176C48">
      <w:pPr>
        <w:tabs>
          <w:tab w:val="left" w:pos="6575"/>
        </w:tabs>
        <w:ind w:right="57"/>
        <w:jc w:val="both"/>
        <w:rPr>
          <w:b/>
          <w:sz w:val="26"/>
          <w:szCs w:val="27"/>
        </w:rPr>
      </w:pPr>
    </w:p>
    <w:p w:rsidR="00176C48" w:rsidRDefault="00FB5EDA">
      <w:pPr>
        <w:pStyle w:val="af0"/>
        <w:ind w:firstLine="709"/>
        <w:jc w:val="both"/>
        <w:rPr>
          <w:b/>
          <w:sz w:val="26"/>
        </w:rPr>
      </w:pPr>
      <w:proofErr w:type="gramStart"/>
      <w:r>
        <w:rPr>
          <w:sz w:val="26"/>
          <w:szCs w:val="27"/>
        </w:rPr>
        <w:t>В соответствии с Гражданским кодексом Российской Федерации, Федеральн</w:t>
      </w:r>
      <w:r>
        <w:rPr>
          <w:sz w:val="26"/>
          <w:szCs w:val="27"/>
        </w:rPr>
        <w:t>ым законом от 08 августа 2021 года № 129-ФЗ «О государственной регистрации юридических лиц и индивидуальных предпринимателей», Федеральным законом от 06 октября 2003 года № 131-ФЗ «Об общих принципах организации местного самоуправления в Российской Федерац</w:t>
      </w:r>
      <w:r>
        <w:rPr>
          <w:sz w:val="26"/>
          <w:szCs w:val="27"/>
        </w:rPr>
        <w:t xml:space="preserve">ии», </w:t>
      </w:r>
      <w:r>
        <w:rPr>
          <w:sz w:val="26"/>
          <w:szCs w:val="27"/>
          <w:highlight w:val="white"/>
        </w:rPr>
        <w:t xml:space="preserve">решением Совета депутатов Новооскольского муниципального округа от 24 сентября 2024 года № 190 </w:t>
      </w:r>
      <w:r>
        <w:rPr>
          <w:sz w:val="26"/>
          <w:szCs w:val="27"/>
          <w:highlight w:val="white"/>
        </w:rPr>
        <w:br/>
        <w:t>«</w:t>
      </w:r>
      <w:r>
        <w:rPr>
          <w:sz w:val="26"/>
          <w:szCs w:val="26"/>
          <w:highlight w:val="white"/>
        </w:rPr>
        <w:t>О переименовании управления физической культуры, спорта и молодежной</w:t>
      </w:r>
      <w:proofErr w:type="gramEnd"/>
      <w:r>
        <w:rPr>
          <w:sz w:val="26"/>
          <w:szCs w:val="26"/>
          <w:highlight w:val="white"/>
        </w:rPr>
        <w:t xml:space="preserve"> политики администрации Новооскольского городского округа» </w:t>
      </w:r>
      <w:r>
        <w:rPr>
          <w:b/>
          <w:sz w:val="26"/>
          <w:szCs w:val="26"/>
        </w:rPr>
        <w:t>Совет депутатов Новооскольс</w:t>
      </w:r>
      <w:r>
        <w:rPr>
          <w:b/>
          <w:sz w:val="26"/>
          <w:szCs w:val="26"/>
        </w:rPr>
        <w:t xml:space="preserve">кого муниципального округа Белгородской области </w:t>
      </w: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и л:</w:t>
      </w:r>
    </w:p>
    <w:p w:rsidR="00176C48" w:rsidRDefault="00FB5EDA">
      <w:pPr>
        <w:pStyle w:val="af0"/>
        <w:ind w:firstLine="709"/>
        <w:jc w:val="both"/>
        <w:rPr>
          <w:sz w:val="26"/>
        </w:rPr>
      </w:pPr>
      <w:r>
        <w:rPr>
          <w:sz w:val="26"/>
          <w:szCs w:val="27"/>
        </w:rPr>
        <w:t>1. Ликвидировать юридическое лицо «Управление физической культуры, спорта и молодежной политики администрации Новооскольского муниципального округа Белгородской области» (зарегистрировано 11 декабр</w:t>
      </w:r>
      <w:r>
        <w:rPr>
          <w:sz w:val="26"/>
          <w:szCs w:val="27"/>
        </w:rPr>
        <w:t xml:space="preserve">я 2017 года, </w:t>
      </w:r>
      <w:r>
        <w:rPr>
          <w:sz w:val="26"/>
          <w:szCs w:val="27"/>
        </w:rPr>
        <w:br/>
      </w:r>
      <w:proofErr w:type="spellStart"/>
      <w:r>
        <w:rPr>
          <w:sz w:val="26"/>
          <w:szCs w:val="27"/>
        </w:rPr>
        <w:t>ОГРН</w:t>
      </w:r>
      <w:proofErr w:type="spellEnd"/>
      <w:r>
        <w:rPr>
          <w:sz w:val="26"/>
          <w:szCs w:val="27"/>
        </w:rPr>
        <w:t xml:space="preserve"> </w:t>
      </w:r>
      <w:r>
        <w:rPr>
          <w:sz w:val="26"/>
        </w:rPr>
        <w:t>1173123044500</w:t>
      </w:r>
      <w:r>
        <w:rPr>
          <w:sz w:val="26"/>
          <w:szCs w:val="27"/>
        </w:rPr>
        <w:t xml:space="preserve">, ИНН </w:t>
      </w:r>
      <w:r>
        <w:rPr>
          <w:sz w:val="26"/>
        </w:rPr>
        <w:t>3114011185</w:t>
      </w:r>
      <w:r>
        <w:rPr>
          <w:sz w:val="26"/>
          <w:szCs w:val="27"/>
        </w:rPr>
        <w:t xml:space="preserve">, </w:t>
      </w:r>
      <w:proofErr w:type="spellStart"/>
      <w:r>
        <w:rPr>
          <w:sz w:val="26"/>
          <w:szCs w:val="27"/>
        </w:rPr>
        <w:t>КПП</w:t>
      </w:r>
      <w:proofErr w:type="spellEnd"/>
      <w:r>
        <w:rPr>
          <w:sz w:val="26"/>
          <w:szCs w:val="27"/>
        </w:rPr>
        <w:t xml:space="preserve"> </w:t>
      </w:r>
      <w:r>
        <w:rPr>
          <w:sz w:val="26"/>
        </w:rPr>
        <w:t>311401001</w:t>
      </w:r>
      <w:r>
        <w:rPr>
          <w:sz w:val="26"/>
          <w:szCs w:val="27"/>
        </w:rPr>
        <w:t xml:space="preserve">, местонахождение: 309640, Белгородская область, </w:t>
      </w:r>
      <w:proofErr w:type="spellStart"/>
      <w:r>
        <w:rPr>
          <w:sz w:val="26"/>
          <w:szCs w:val="27"/>
        </w:rPr>
        <w:t>Новооскольский</w:t>
      </w:r>
      <w:proofErr w:type="spellEnd"/>
      <w:r>
        <w:rPr>
          <w:sz w:val="26"/>
          <w:szCs w:val="27"/>
        </w:rPr>
        <w:t xml:space="preserve"> район, город Новый Оскол, улица 1 Мая, </w:t>
      </w:r>
      <w:r>
        <w:rPr>
          <w:sz w:val="26"/>
          <w:szCs w:val="27"/>
        </w:rPr>
        <w:br/>
        <w:t>дом 2)</w:t>
      </w:r>
      <w:r>
        <w:rPr>
          <w:sz w:val="26"/>
        </w:rPr>
        <w:t>.</w:t>
      </w:r>
    </w:p>
    <w:p w:rsidR="00176C48" w:rsidRDefault="00FB5EDA">
      <w:pPr>
        <w:pStyle w:val="af0"/>
        <w:ind w:firstLine="709"/>
        <w:jc w:val="both"/>
        <w:rPr>
          <w:sz w:val="26"/>
        </w:rPr>
      </w:pPr>
      <w:r>
        <w:rPr>
          <w:sz w:val="26"/>
          <w:szCs w:val="27"/>
        </w:rPr>
        <w:t xml:space="preserve">2. Утвердить Порядок и сроки ликвидации юридического лица «Управление физической </w:t>
      </w:r>
      <w:r>
        <w:rPr>
          <w:sz w:val="26"/>
          <w:szCs w:val="27"/>
        </w:rPr>
        <w:t xml:space="preserve">культуры, спорта и молодежной политики администрации Новооскольского муниципального округа Белгородской области» согласно приложению № 1 к настоящему решению. </w:t>
      </w:r>
    </w:p>
    <w:p w:rsidR="00176C48" w:rsidRDefault="00FB5EDA">
      <w:pPr>
        <w:pStyle w:val="af0"/>
        <w:ind w:firstLine="709"/>
        <w:jc w:val="both"/>
        <w:rPr>
          <w:sz w:val="26"/>
        </w:rPr>
      </w:pPr>
      <w:r>
        <w:rPr>
          <w:sz w:val="26"/>
          <w:szCs w:val="27"/>
        </w:rPr>
        <w:t>3. Создать ликвидационную комиссию юридического лица «Управление физической культуры, спорта и м</w:t>
      </w:r>
      <w:r>
        <w:rPr>
          <w:sz w:val="26"/>
          <w:szCs w:val="27"/>
        </w:rPr>
        <w:t xml:space="preserve">олодежной политики администрации Новооскольского муниципального округа Белгородской области» (далее - </w:t>
      </w:r>
      <w:r>
        <w:rPr>
          <w:sz w:val="26"/>
          <w:szCs w:val="27"/>
        </w:rPr>
        <w:lastRenderedPageBreak/>
        <w:t xml:space="preserve">ликвидационная комиссия) и утвердить ее состав согласно приложению № 2 </w:t>
      </w:r>
      <w:r>
        <w:rPr>
          <w:sz w:val="26"/>
          <w:szCs w:val="27"/>
        </w:rPr>
        <w:br/>
        <w:t>к настоящему решению.</w:t>
      </w:r>
    </w:p>
    <w:p w:rsidR="00176C48" w:rsidRDefault="00FB5EDA">
      <w:pPr>
        <w:pStyle w:val="af0"/>
        <w:ind w:firstLine="709"/>
        <w:jc w:val="both"/>
        <w:rPr>
          <w:sz w:val="26"/>
        </w:rPr>
      </w:pPr>
      <w:r>
        <w:rPr>
          <w:sz w:val="26"/>
          <w:szCs w:val="27"/>
        </w:rPr>
        <w:t xml:space="preserve">4. Председателю ликвидационной комиссии в день вступления в </w:t>
      </w:r>
      <w:r>
        <w:rPr>
          <w:sz w:val="26"/>
          <w:szCs w:val="27"/>
        </w:rPr>
        <w:t>силу настоящего решения и в срок до 01 июля 2026 года:</w:t>
      </w:r>
    </w:p>
    <w:p w:rsidR="00176C48" w:rsidRDefault="00FB5EDA">
      <w:pPr>
        <w:pStyle w:val="af0"/>
        <w:ind w:firstLine="709"/>
        <w:jc w:val="both"/>
        <w:rPr>
          <w:sz w:val="26"/>
        </w:rPr>
      </w:pPr>
      <w:r>
        <w:rPr>
          <w:sz w:val="26"/>
          <w:szCs w:val="27"/>
        </w:rPr>
        <w:t xml:space="preserve">4.1. </w:t>
      </w:r>
      <w:r>
        <w:rPr>
          <w:sz w:val="26"/>
          <w:szCs w:val="26"/>
        </w:rPr>
        <w:t xml:space="preserve">Провести организационно-штатные мероприятия, связанные с высвобождением работников в связи с ликвидацией юридического лица </w:t>
      </w:r>
      <w:r>
        <w:rPr>
          <w:sz w:val="26"/>
          <w:szCs w:val="27"/>
        </w:rPr>
        <w:t>«Управление физической культуры, спорта и молодежной политики администрац</w:t>
      </w:r>
      <w:r>
        <w:rPr>
          <w:sz w:val="26"/>
          <w:szCs w:val="27"/>
        </w:rPr>
        <w:t>ии Новооскольского муниципального округа Белгородской области»</w:t>
      </w:r>
      <w:r>
        <w:rPr>
          <w:sz w:val="26"/>
          <w:szCs w:val="26"/>
        </w:rPr>
        <w:t>, указанного в п. 1 настоящего решения, в соответствии с трудовым законодательством Российской Федерации</w:t>
      </w:r>
      <w:r>
        <w:rPr>
          <w:sz w:val="26"/>
        </w:rPr>
        <w:t>.</w:t>
      </w:r>
    </w:p>
    <w:p w:rsidR="00176C48" w:rsidRDefault="00FB5EDA">
      <w:pPr>
        <w:pStyle w:val="af0"/>
        <w:ind w:firstLine="709"/>
        <w:jc w:val="both"/>
        <w:rPr>
          <w:sz w:val="26"/>
        </w:rPr>
      </w:pPr>
      <w:r>
        <w:rPr>
          <w:sz w:val="26"/>
          <w:szCs w:val="27"/>
        </w:rPr>
        <w:t>5. Назначить уполномоченным лицом, имеющим право действовать без доверенности от имени ю</w:t>
      </w:r>
      <w:r>
        <w:rPr>
          <w:sz w:val="26"/>
          <w:szCs w:val="27"/>
        </w:rPr>
        <w:t>ридического лица   «Управление физической культуры, спорта и молодежной политики администрации Новооскольского муниципального округа Белгородской области», председателя ликвидационной комиссии.</w:t>
      </w:r>
    </w:p>
    <w:p w:rsidR="00176C48" w:rsidRDefault="00FB5EDA">
      <w:pPr>
        <w:pStyle w:val="af0"/>
        <w:ind w:firstLine="709"/>
        <w:jc w:val="both"/>
        <w:rPr>
          <w:sz w:val="26"/>
        </w:rPr>
      </w:pPr>
      <w:r>
        <w:rPr>
          <w:sz w:val="26"/>
          <w:szCs w:val="27"/>
        </w:rPr>
        <w:t xml:space="preserve">6. Ликвидационной комиссии совершить все необходимые действия </w:t>
      </w:r>
      <w:r>
        <w:rPr>
          <w:sz w:val="26"/>
          <w:szCs w:val="27"/>
        </w:rPr>
        <w:t>и мероприятия по ликвидации юридического лица «Управление физической культуры, спорта и молодежной политики администрации Новооскольского муниципального округа Белгородской области» в порядке, установленном законодательством Российской Федерации, в том чис</w:t>
      </w:r>
      <w:r>
        <w:rPr>
          <w:sz w:val="26"/>
          <w:szCs w:val="27"/>
        </w:rPr>
        <w:t>ле:</w:t>
      </w:r>
    </w:p>
    <w:p w:rsidR="00176C48" w:rsidRDefault="00FB5EDA">
      <w:pPr>
        <w:pStyle w:val="af0"/>
        <w:ind w:firstLine="709"/>
        <w:jc w:val="both"/>
        <w:rPr>
          <w:sz w:val="26"/>
        </w:rPr>
      </w:pPr>
      <w:r>
        <w:rPr>
          <w:sz w:val="26"/>
          <w:szCs w:val="27"/>
        </w:rPr>
        <w:t xml:space="preserve">6.1. </w:t>
      </w:r>
      <w:proofErr w:type="gramStart"/>
      <w:r>
        <w:rPr>
          <w:sz w:val="26"/>
          <w:szCs w:val="27"/>
        </w:rPr>
        <w:t xml:space="preserve">В течение трех рабочих дней после даты вступления в силу настоящего решения сообщить в установленном статьей 20 Федерального закона от 08 августа 2021 года № 129-ФЗ «О государственной регистрации юридических лиц и индивидуальных предпринимателей» </w:t>
      </w:r>
      <w:r>
        <w:rPr>
          <w:sz w:val="26"/>
          <w:szCs w:val="27"/>
        </w:rPr>
        <w:t>порядке в уполномоченный государственный орган, осуществляющий государственную регистрацию юридических лиц, о том, что юридическое лицо находится в процессе ликвидации.</w:t>
      </w:r>
      <w:proofErr w:type="gramEnd"/>
    </w:p>
    <w:p w:rsidR="00176C48" w:rsidRDefault="00FB5EDA">
      <w:pPr>
        <w:pStyle w:val="af0"/>
        <w:ind w:firstLine="709"/>
        <w:jc w:val="both"/>
        <w:rPr>
          <w:sz w:val="26"/>
        </w:rPr>
      </w:pPr>
      <w:r>
        <w:rPr>
          <w:sz w:val="26"/>
          <w:szCs w:val="27"/>
        </w:rPr>
        <w:t xml:space="preserve">6.2. </w:t>
      </w:r>
      <w:proofErr w:type="gramStart"/>
      <w:r>
        <w:rPr>
          <w:sz w:val="26"/>
          <w:szCs w:val="27"/>
        </w:rPr>
        <w:t xml:space="preserve">Опубликовать в средствах массовой информации, в которых опубликовываются данные о </w:t>
      </w:r>
      <w:r>
        <w:rPr>
          <w:sz w:val="26"/>
          <w:szCs w:val="27"/>
        </w:rPr>
        <w:t>государственной регистрации юридического лица, сообщение о ликвидации юридического лица «Управление физической культуры, спорта и молодежной политики администрации Новооскольского муниципального округа Белгородской области», о порядке и сроках заявления тр</w:t>
      </w:r>
      <w:r>
        <w:rPr>
          <w:sz w:val="26"/>
          <w:szCs w:val="27"/>
        </w:rPr>
        <w:t>ебований его кредиторов, установив срок для заявления требований кредиторов юридического лица «Управление физической культуры, спорта и молодежной политики администрации Новооскольского муниципального округа Белгородской</w:t>
      </w:r>
      <w:proofErr w:type="gramEnd"/>
      <w:r>
        <w:rPr>
          <w:sz w:val="26"/>
          <w:szCs w:val="27"/>
        </w:rPr>
        <w:t xml:space="preserve"> области» - два месяца </w:t>
      </w:r>
      <w:proofErr w:type="gramStart"/>
      <w:r>
        <w:rPr>
          <w:sz w:val="26"/>
          <w:szCs w:val="27"/>
        </w:rPr>
        <w:t>с даты публик</w:t>
      </w:r>
      <w:r>
        <w:rPr>
          <w:sz w:val="26"/>
          <w:szCs w:val="27"/>
        </w:rPr>
        <w:t>ации</w:t>
      </w:r>
      <w:proofErr w:type="gramEnd"/>
      <w:r>
        <w:rPr>
          <w:sz w:val="26"/>
          <w:szCs w:val="27"/>
        </w:rPr>
        <w:t xml:space="preserve"> сообщения о ликвидации.</w:t>
      </w:r>
    </w:p>
    <w:p w:rsidR="00176C48" w:rsidRDefault="00FB5EDA">
      <w:pPr>
        <w:pStyle w:val="af0"/>
        <w:ind w:firstLine="709"/>
        <w:jc w:val="both"/>
        <w:rPr>
          <w:sz w:val="26"/>
        </w:rPr>
      </w:pPr>
      <w:r>
        <w:rPr>
          <w:sz w:val="26"/>
          <w:szCs w:val="27"/>
        </w:rPr>
        <w:t>6.3. Провести инвентаризацию муниципального имущества юридического лица «Управление физической культуры, спорта и молодежной политики администрации Новооскольского муниципального округа Белгородской области» в установленном пор</w:t>
      </w:r>
      <w:r>
        <w:rPr>
          <w:sz w:val="26"/>
          <w:szCs w:val="27"/>
        </w:rPr>
        <w:t>ядке.</w:t>
      </w:r>
    </w:p>
    <w:p w:rsidR="00176C48" w:rsidRDefault="00FB5EDA">
      <w:pPr>
        <w:pStyle w:val="af0"/>
        <w:ind w:firstLine="709"/>
        <w:jc w:val="both"/>
        <w:rPr>
          <w:sz w:val="26"/>
        </w:rPr>
      </w:pPr>
      <w:r>
        <w:rPr>
          <w:sz w:val="26"/>
          <w:szCs w:val="27"/>
        </w:rPr>
        <w:t>6.4. Принять меры к выявлению кредиторов и получению дебиторской задолженности, а также письменно уведомить кредиторов о ликвидации юридического лица «Управление физической культуры, спорта и молодежной политики администрации Новооскольского муниципа</w:t>
      </w:r>
      <w:r>
        <w:rPr>
          <w:sz w:val="26"/>
          <w:szCs w:val="27"/>
        </w:rPr>
        <w:t>льного округа Белгородской области».</w:t>
      </w:r>
    </w:p>
    <w:p w:rsidR="00176C48" w:rsidRDefault="00FB5EDA">
      <w:pPr>
        <w:pStyle w:val="af0"/>
        <w:ind w:firstLine="709"/>
        <w:jc w:val="both"/>
        <w:rPr>
          <w:sz w:val="26"/>
        </w:rPr>
      </w:pPr>
      <w:r>
        <w:rPr>
          <w:sz w:val="26"/>
          <w:szCs w:val="27"/>
        </w:rPr>
        <w:t>6.5. После окончания срока предъявления требований кредиторами составить промежуточный ликвидационный баланс и представить его на утверждение в Совет депутатов Новооскольского муниципального округа.</w:t>
      </w:r>
    </w:p>
    <w:p w:rsidR="00176C48" w:rsidRDefault="00FB5EDA">
      <w:pPr>
        <w:pStyle w:val="af0"/>
        <w:ind w:firstLine="709"/>
        <w:jc w:val="both"/>
        <w:rPr>
          <w:sz w:val="26"/>
        </w:rPr>
      </w:pPr>
      <w:r>
        <w:rPr>
          <w:sz w:val="26"/>
          <w:szCs w:val="27"/>
        </w:rPr>
        <w:t>6.6. Произвести выпл</w:t>
      </w:r>
      <w:r>
        <w:rPr>
          <w:sz w:val="26"/>
          <w:szCs w:val="27"/>
        </w:rPr>
        <w:t xml:space="preserve">ату денежных сумм кредиторам ликвидируемого юридического лица «Управление физической культуры, спорта и молодежной </w:t>
      </w:r>
      <w:r>
        <w:rPr>
          <w:sz w:val="26"/>
          <w:szCs w:val="27"/>
        </w:rPr>
        <w:lastRenderedPageBreak/>
        <w:t>политики администрации Новооскольского муниципального округа Белгородской области» в порядке очередности, установленной статьей 64 Гражданско</w:t>
      </w:r>
      <w:r>
        <w:rPr>
          <w:sz w:val="26"/>
          <w:szCs w:val="27"/>
        </w:rPr>
        <w:t>го кодекса Российской Федерации, в соответствии с промежуточным ликвидационным балансом.</w:t>
      </w:r>
    </w:p>
    <w:p w:rsidR="00176C48" w:rsidRDefault="00FB5EDA">
      <w:pPr>
        <w:pStyle w:val="af0"/>
        <w:ind w:firstLine="709"/>
        <w:jc w:val="both"/>
        <w:rPr>
          <w:sz w:val="26"/>
        </w:rPr>
      </w:pPr>
      <w:r>
        <w:rPr>
          <w:sz w:val="26"/>
          <w:szCs w:val="27"/>
        </w:rPr>
        <w:t>6.7. После завершения расчетов с кредиторами и передачи муниципального имущества в казну Новооскольского муниципального округа составить ликвидационный баланс и предст</w:t>
      </w:r>
      <w:r>
        <w:rPr>
          <w:sz w:val="26"/>
          <w:szCs w:val="27"/>
        </w:rPr>
        <w:t>авить его на утверждение в Совет депутатов Новооскольского муниципального округа.</w:t>
      </w:r>
    </w:p>
    <w:p w:rsidR="00176C48" w:rsidRDefault="00FB5EDA">
      <w:pPr>
        <w:pStyle w:val="af0"/>
        <w:ind w:firstLine="709"/>
        <w:jc w:val="both"/>
        <w:rPr>
          <w:sz w:val="26"/>
        </w:rPr>
      </w:pPr>
      <w:r>
        <w:rPr>
          <w:sz w:val="26"/>
          <w:szCs w:val="27"/>
        </w:rPr>
        <w:t>6.8. Принять меры по внесению соответствующих сведений о юридическом лице «Управление физической культуры, спорта и молодежной политики администрации Новооскольского муниципа</w:t>
      </w:r>
      <w:r>
        <w:rPr>
          <w:sz w:val="26"/>
          <w:szCs w:val="27"/>
        </w:rPr>
        <w:t>льного округа Белгородской области» в Единый государственный реестр юридических лиц в порядке, установленном законодательством Российской Федерации.</w:t>
      </w:r>
    </w:p>
    <w:p w:rsidR="00176C48" w:rsidRDefault="00FB5EDA">
      <w:pPr>
        <w:pStyle w:val="af0"/>
        <w:ind w:firstLine="709"/>
        <w:jc w:val="both"/>
        <w:rPr>
          <w:sz w:val="26"/>
        </w:rPr>
      </w:pPr>
      <w:r>
        <w:rPr>
          <w:sz w:val="26"/>
          <w:szCs w:val="27"/>
        </w:rPr>
        <w:t>7. Совету депутатов Новооскольского муниципального округа после совершения действий по ликвидации юридическ</w:t>
      </w:r>
      <w:r>
        <w:rPr>
          <w:sz w:val="26"/>
          <w:szCs w:val="27"/>
        </w:rPr>
        <w:t>ого лица «Управление физической культуры, спорта и молодежной политики администрации Новооскольского муниципального округа Белгородской области» привести правовые акты Совета депутатов Новооскольского муниципального округа в соответствие с настоящим решени</w:t>
      </w:r>
      <w:r>
        <w:rPr>
          <w:sz w:val="26"/>
          <w:szCs w:val="27"/>
        </w:rPr>
        <w:t>ем.</w:t>
      </w:r>
    </w:p>
    <w:p w:rsidR="00176C48" w:rsidRDefault="00FB5EDA">
      <w:pPr>
        <w:pStyle w:val="af0"/>
        <w:ind w:firstLine="709"/>
        <w:jc w:val="both"/>
        <w:rPr>
          <w:sz w:val="26"/>
          <w:szCs w:val="27"/>
        </w:rPr>
      </w:pPr>
      <w:r>
        <w:rPr>
          <w:sz w:val="26"/>
          <w:szCs w:val="27"/>
        </w:rPr>
        <w:t xml:space="preserve">8. </w:t>
      </w:r>
      <w:r>
        <w:rPr>
          <w:sz w:val="26"/>
          <w:szCs w:val="26"/>
        </w:rPr>
        <w:t>Настоящее решение опубликовать в сетевом издании «Вперед Новооскольская газета» (</w:t>
      </w:r>
      <w:r>
        <w:rPr>
          <w:sz w:val="26"/>
          <w:szCs w:val="26"/>
          <w:lang w:val="en-US"/>
        </w:rPr>
        <w:t>no</w:t>
      </w:r>
      <w:r>
        <w:rPr>
          <w:sz w:val="26"/>
          <w:szCs w:val="26"/>
        </w:rPr>
        <w:t>-</w:t>
      </w:r>
      <w:proofErr w:type="spellStart"/>
      <w:r>
        <w:rPr>
          <w:sz w:val="26"/>
          <w:szCs w:val="26"/>
          <w:lang w:val="en-US"/>
        </w:rPr>
        <w:t>vpered</w:t>
      </w:r>
      <w:proofErr w:type="spellEnd"/>
      <w:r>
        <w:rPr>
          <w:sz w:val="26"/>
          <w:szCs w:val="26"/>
        </w:rPr>
        <w:t>.</w:t>
      </w:r>
      <w:proofErr w:type="spellStart"/>
      <w:r>
        <w:rPr>
          <w:sz w:val="26"/>
          <w:szCs w:val="26"/>
          <w:lang w:val="en-US"/>
        </w:rPr>
        <w:t>ru</w:t>
      </w:r>
      <w:proofErr w:type="spellEnd"/>
      <w:r>
        <w:rPr>
          <w:sz w:val="26"/>
          <w:szCs w:val="26"/>
        </w:rPr>
        <w:t>) и разместить на официальном сайте органов местного самоуправления Новооскольского муниципального округа (novyjoskol-r31.gosweb.gosuslugi.ru) в информацион</w:t>
      </w:r>
      <w:r>
        <w:rPr>
          <w:sz w:val="26"/>
          <w:szCs w:val="26"/>
        </w:rPr>
        <w:t>но-телекоммуникационной сети «Интернет».</w:t>
      </w:r>
    </w:p>
    <w:p w:rsidR="00176C48" w:rsidRDefault="00FB5EDA">
      <w:pPr>
        <w:pStyle w:val="af0"/>
        <w:ind w:firstLine="709"/>
        <w:jc w:val="both"/>
        <w:rPr>
          <w:sz w:val="26"/>
        </w:rPr>
      </w:pPr>
      <w:r>
        <w:rPr>
          <w:sz w:val="26"/>
          <w:szCs w:val="27"/>
        </w:rPr>
        <w:t>9. Настоящее решение вступает в силу после дня его официального опубликования.</w:t>
      </w:r>
    </w:p>
    <w:p w:rsidR="00176C48" w:rsidRDefault="00FB5EDA">
      <w:pPr>
        <w:pStyle w:val="af0"/>
        <w:ind w:firstLine="709"/>
        <w:jc w:val="both"/>
        <w:rPr>
          <w:iCs/>
          <w:sz w:val="26"/>
        </w:rPr>
      </w:pPr>
      <w:r>
        <w:rPr>
          <w:sz w:val="26"/>
          <w:szCs w:val="27"/>
        </w:rPr>
        <w:t xml:space="preserve">10. </w:t>
      </w:r>
      <w:proofErr w:type="gramStart"/>
      <w:r>
        <w:rPr>
          <w:sz w:val="26"/>
          <w:szCs w:val="27"/>
        </w:rPr>
        <w:t>Контроль за</w:t>
      </w:r>
      <w:proofErr w:type="gramEnd"/>
      <w:r>
        <w:rPr>
          <w:sz w:val="26"/>
          <w:szCs w:val="27"/>
        </w:rPr>
        <w:t xml:space="preserve"> исполнением настоящего решения возложить на постоянную комиссию Совета депутатов Новооскольского муниципального округа п</w:t>
      </w:r>
      <w:r>
        <w:rPr>
          <w:sz w:val="26"/>
          <w:szCs w:val="27"/>
        </w:rPr>
        <w:t>о местному самоуправлению, нормативно-правовой деятельности и общественному правопорядку (</w:t>
      </w:r>
      <w:proofErr w:type="spellStart"/>
      <w:r>
        <w:rPr>
          <w:sz w:val="26"/>
          <w:szCs w:val="27"/>
        </w:rPr>
        <w:t>Локтионов</w:t>
      </w:r>
      <w:proofErr w:type="spellEnd"/>
      <w:r>
        <w:rPr>
          <w:sz w:val="26"/>
          <w:szCs w:val="27"/>
        </w:rPr>
        <w:t xml:space="preserve"> </w:t>
      </w:r>
      <w:proofErr w:type="spellStart"/>
      <w:r>
        <w:rPr>
          <w:sz w:val="26"/>
          <w:szCs w:val="27"/>
        </w:rPr>
        <w:t>А.С</w:t>
      </w:r>
      <w:proofErr w:type="spellEnd"/>
      <w:r>
        <w:rPr>
          <w:sz w:val="26"/>
          <w:szCs w:val="27"/>
        </w:rPr>
        <w:t>.).</w:t>
      </w:r>
    </w:p>
    <w:p w:rsidR="00176C48" w:rsidRDefault="00176C48">
      <w:pPr>
        <w:pStyle w:val="af0"/>
        <w:ind w:firstLine="709"/>
        <w:jc w:val="both"/>
        <w:rPr>
          <w:sz w:val="26"/>
        </w:rPr>
      </w:pPr>
    </w:p>
    <w:p w:rsidR="00176C48" w:rsidRDefault="00176C48">
      <w:pPr>
        <w:pStyle w:val="af0"/>
        <w:ind w:firstLine="709"/>
        <w:jc w:val="both"/>
        <w:rPr>
          <w:sz w:val="26"/>
        </w:rPr>
      </w:pPr>
    </w:p>
    <w:p w:rsidR="00176C48" w:rsidRDefault="00176C48">
      <w:pPr>
        <w:pStyle w:val="af0"/>
        <w:ind w:firstLine="709"/>
        <w:jc w:val="both"/>
        <w:rPr>
          <w:bCs/>
          <w:iCs/>
          <w:sz w:val="2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10"/>
        <w:gridCol w:w="4644"/>
      </w:tblGrid>
      <w:tr w:rsidR="00176C48">
        <w:tc>
          <w:tcPr>
            <w:tcW w:w="521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C48" w:rsidRDefault="00FB5EDA">
            <w:pPr>
              <w:pStyle w:val="af0"/>
              <w:rPr>
                <w:b/>
                <w:bCs/>
                <w:iCs/>
                <w:sz w:val="26"/>
              </w:rPr>
            </w:pPr>
            <w:r>
              <w:rPr>
                <w:b/>
                <w:bCs/>
                <w:iCs/>
                <w:sz w:val="26"/>
                <w:szCs w:val="27"/>
              </w:rPr>
              <w:t xml:space="preserve">     Председатель Совета депутатов</w:t>
            </w:r>
          </w:p>
          <w:p w:rsidR="00176C48" w:rsidRDefault="00FB5EDA">
            <w:pPr>
              <w:pStyle w:val="af0"/>
              <w:rPr>
                <w:b/>
                <w:bCs/>
                <w:iCs/>
                <w:sz w:val="26"/>
              </w:rPr>
            </w:pPr>
            <w:r>
              <w:rPr>
                <w:b/>
                <w:bCs/>
                <w:iCs/>
                <w:sz w:val="26"/>
                <w:szCs w:val="27"/>
              </w:rPr>
              <w:t xml:space="preserve">Новооскольского муниципального округа                                               </w:t>
            </w:r>
          </w:p>
          <w:p w:rsidR="00176C48" w:rsidRDefault="00176C48">
            <w:pPr>
              <w:pStyle w:val="af0"/>
              <w:jc w:val="both"/>
              <w:rPr>
                <w:b/>
                <w:sz w:val="26"/>
                <w:szCs w:val="27"/>
              </w:rPr>
            </w:pPr>
          </w:p>
        </w:tc>
        <w:tc>
          <w:tcPr>
            <w:tcW w:w="46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C48" w:rsidRDefault="00176C48">
            <w:pPr>
              <w:pStyle w:val="af0"/>
              <w:jc w:val="right"/>
              <w:rPr>
                <w:b/>
                <w:sz w:val="26"/>
                <w:szCs w:val="27"/>
              </w:rPr>
            </w:pPr>
          </w:p>
          <w:p w:rsidR="00176C48" w:rsidRDefault="00FB5EDA">
            <w:pPr>
              <w:pStyle w:val="af0"/>
              <w:jc w:val="right"/>
              <w:rPr>
                <w:b/>
                <w:sz w:val="26"/>
                <w:szCs w:val="27"/>
              </w:rPr>
            </w:pPr>
            <w:proofErr w:type="spellStart"/>
            <w:r>
              <w:rPr>
                <w:b/>
                <w:bCs/>
                <w:iCs/>
                <w:sz w:val="26"/>
                <w:szCs w:val="27"/>
              </w:rPr>
              <w:t>А.И</w:t>
            </w:r>
            <w:proofErr w:type="spellEnd"/>
            <w:r>
              <w:rPr>
                <w:b/>
                <w:bCs/>
                <w:iCs/>
                <w:sz w:val="26"/>
                <w:szCs w:val="27"/>
              </w:rPr>
              <w:t>. Попова</w:t>
            </w:r>
          </w:p>
        </w:tc>
      </w:tr>
    </w:tbl>
    <w:p w:rsidR="00176C48" w:rsidRDefault="00FB5EDA">
      <w:pPr>
        <w:pStyle w:val="af0"/>
        <w:ind w:firstLine="709"/>
        <w:jc w:val="both"/>
        <w:rPr>
          <w:b/>
          <w:bCs/>
          <w:iCs/>
          <w:sz w:val="26"/>
        </w:rPr>
      </w:pPr>
      <w:r>
        <w:rPr>
          <w:b/>
          <w:bCs/>
          <w:iCs/>
          <w:sz w:val="26"/>
          <w:szCs w:val="27"/>
        </w:rPr>
        <w:t xml:space="preserve">   </w:t>
      </w:r>
    </w:p>
    <w:p w:rsidR="00176C48" w:rsidRDefault="00176C48">
      <w:pPr>
        <w:shd w:val="clear" w:color="auto" w:fill="FFFFFF"/>
        <w:spacing w:line="293" w:lineRule="exact"/>
        <w:ind w:right="2"/>
        <w:rPr>
          <w:b/>
          <w:sz w:val="27"/>
          <w:szCs w:val="27"/>
        </w:rPr>
      </w:pPr>
    </w:p>
    <w:p w:rsidR="00176C48" w:rsidRDefault="00FB5ED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sz w:val="27"/>
          <w:szCs w:val="27"/>
        </w:rPr>
      </w:pPr>
      <w:r>
        <w:rPr>
          <w:b/>
          <w:sz w:val="27"/>
          <w:szCs w:val="27"/>
        </w:rPr>
        <w:br w:type="page"/>
      </w:r>
    </w:p>
    <w:p w:rsidR="00176C48" w:rsidRDefault="00176C48">
      <w:pPr>
        <w:shd w:val="clear" w:color="auto" w:fill="FFFFFF"/>
        <w:spacing w:line="293" w:lineRule="exact"/>
        <w:ind w:right="2"/>
        <w:rPr>
          <w:b/>
          <w:sz w:val="27"/>
          <w:szCs w:val="27"/>
        </w:rPr>
        <w:sectPr w:rsidR="00176C48">
          <w:headerReference w:type="even" r:id="rId16"/>
          <w:headerReference w:type="default" r:id="rId17"/>
          <w:headerReference w:type="first" r:id="rId18"/>
          <w:pgSz w:w="11906" w:h="16838"/>
          <w:pgMar w:top="1135" w:right="567" w:bottom="1134" w:left="1701" w:header="720" w:footer="0" w:gutter="0"/>
          <w:cols w:space="1701"/>
          <w:titlePg/>
          <w:docGrid w:linePitch="360"/>
        </w:sectPr>
      </w:pPr>
    </w:p>
    <w:tbl>
      <w:tblPr>
        <w:tblStyle w:val="a3"/>
        <w:tblW w:w="0" w:type="auto"/>
        <w:tblInd w:w="9037" w:type="dxa"/>
        <w:tblLayout w:type="fixed"/>
        <w:tblLook w:val="04A0" w:firstRow="1" w:lastRow="0" w:firstColumn="1" w:lastColumn="0" w:noHBand="0" w:noVBand="1"/>
      </w:tblPr>
      <w:tblGrid>
        <w:gridCol w:w="5244"/>
      </w:tblGrid>
      <w:tr w:rsidR="00176C48">
        <w:tc>
          <w:tcPr>
            <w:tcW w:w="52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C48" w:rsidRDefault="00FB5EDA">
            <w:pPr>
              <w:pStyle w:val="af0"/>
              <w:jc w:val="center"/>
              <w:rPr>
                <w:b/>
                <w:sz w:val="26"/>
                <w:szCs w:val="27"/>
              </w:rPr>
            </w:pPr>
            <w:r>
              <w:rPr>
                <w:b/>
                <w:sz w:val="26"/>
                <w:szCs w:val="27"/>
              </w:rPr>
              <w:lastRenderedPageBreak/>
              <w:br w:type="page"/>
            </w:r>
            <w:r>
              <w:rPr>
                <w:b/>
                <w:sz w:val="26"/>
              </w:rPr>
              <w:t>Приложение № 1</w:t>
            </w:r>
          </w:p>
          <w:p w:rsidR="00176C48" w:rsidRDefault="00176C48">
            <w:pPr>
              <w:pStyle w:val="af0"/>
              <w:jc w:val="center"/>
              <w:rPr>
                <w:b/>
                <w:sz w:val="26"/>
                <w:szCs w:val="27"/>
              </w:rPr>
            </w:pPr>
          </w:p>
          <w:p w:rsidR="00176C48" w:rsidRDefault="00FB5EDA">
            <w:pPr>
              <w:pStyle w:val="af0"/>
              <w:jc w:val="center"/>
              <w:rPr>
                <w:b/>
                <w:sz w:val="26"/>
                <w:szCs w:val="27"/>
              </w:rPr>
            </w:pPr>
            <w:r>
              <w:rPr>
                <w:b/>
                <w:sz w:val="26"/>
              </w:rPr>
              <w:t>УТВЕРЖДЕН</w:t>
            </w:r>
          </w:p>
          <w:p w:rsidR="00176C48" w:rsidRDefault="00FB5EDA">
            <w:pPr>
              <w:pStyle w:val="af0"/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6"/>
              </w:rPr>
              <w:t xml:space="preserve">решением Совета депутатов Новооскольского муниципального округа Белгородской области  </w:t>
            </w:r>
            <w:r>
              <w:rPr>
                <w:b/>
                <w:sz w:val="26"/>
              </w:rPr>
              <w:br/>
              <w:t>от 17 февраля 2026 года № 469</w:t>
            </w:r>
          </w:p>
        </w:tc>
      </w:tr>
    </w:tbl>
    <w:p w:rsidR="00176C48" w:rsidRDefault="00176C48">
      <w:pPr>
        <w:shd w:val="clear" w:color="auto" w:fill="FFFFFF"/>
        <w:spacing w:line="293" w:lineRule="exact"/>
        <w:ind w:right="2"/>
        <w:jc w:val="center"/>
        <w:rPr>
          <w:b/>
          <w:sz w:val="27"/>
          <w:szCs w:val="27"/>
        </w:rPr>
      </w:pPr>
    </w:p>
    <w:p w:rsidR="00FB5EDA" w:rsidRDefault="00FB5EDA">
      <w:pPr>
        <w:shd w:val="clear" w:color="auto" w:fill="FFFFFF"/>
        <w:spacing w:line="293" w:lineRule="exact"/>
        <w:ind w:right="2"/>
        <w:jc w:val="center"/>
        <w:rPr>
          <w:b/>
          <w:sz w:val="27"/>
          <w:szCs w:val="27"/>
        </w:rPr>
      </w:pPr>
    </w:p>
    <w:p w:rsidR="00176C48" w:rsidRDefault="00FB5EDA">
      <w:pPr>
        <w:pStyle w:val="af0"/>
        <w:jc w:val="center"/>
        <w:rPr>
          <w:b/>
          <w:sz w:val="26"/>
        </w:rPr>
      </w:pPr>
      <w:r>
        <w:rPr>
          <w:b/>
          <w:bCs/>
          <w:iCs/>
          <w:sz w:val="26"/>
          <w:szCs w:val="27"/>
        </w:rPr>
        <w:t xml:space="preserve">Порядок и сроки ликвидации юридического лица </w:t>
      </w:r>
      <w:r>
        <w:rPr>
          <w:b/>
          <w:bCs/>
          <w:iCs/>
          <w:sz w:val="26"/>
          <w:szCs w:val="27"/>
        </w:rPr>
        <w:br/>
        <w:t>«</w:t>
      </w:r>
      <w:r>
        <w:rPr>
          <w:b/>
          <w:sz w:val="26"/>
          <w:szCs w:val="27"/>
        </w:rPr>
        <w:t xml:space="preserve">Управление физической культуры, спорта и молодежной политики администрации Новооскольского </w:t>
      </w:r>
      <w:r>
        <w:rPr>
          <w:b/>
          <w:sz w:val="26"/>
          <w:szCs w:val="27"/>
        </w:rPr>
        <w:br/>
        <w:t>муниципального округа Белгородской области</w:t>
      </w:r>
      <w:r>
        <w:rPr>
          <w:b/>
          <w:bCs/>
          <w:iCs/>
          <w:sz w:val="26"/>
          <w:szCs w:val="27"/>
        </w:rPr>
        <w:t xml:space="preserve">» </w:t>
      </w:r>
      <w:r>
        <w:rPr>
          <w:b/>
          <w:bCs/>
          <w:iCs/>
          <w:sz w:val="26"/>
          <w:szCs w:val="27"/>
        </w:rPr>
        <w:br/>
        <w:t>(далее - управление)</w:t>
      </w:r>
    </w:p>
    <w:p w:rsidR="00176C48" w:rsidRDefault="00176C48">
      <w:pPr>
        <w:shd w:val="clear" w:color="auto" w:fill="FFFFFF"/>
        <w:spacing w:line="293" w:lineRule="exact"/>
        <w:ind w:right="2"/>
        <w:jc w:val="center"/>
        <w:rPr>
          <w:b/>
          <w:sz w:val="27"/>
          <w:szCs w:val="27"/>
        </w:rPr>
      </w:pPr>
    </w:p>
    <w:tbl>
      <w:tblPr>
        <w:tblStyle w:val="a3"/>
        <w:tblW w:w="0" w:type="auto"/>
        <w:tblInd w:w="-317" w:type="dxa"/>
        <w:tblLayout w:type="fixed"/>
        <w:tblLook w:val="04A0" w:firstRow="1" w:lastRow="0" w:firstColumn="1" w:lastColumn="0" w:noHBand="0" w:noVBand="1"/>
      </w:tblPr>
      <w:tblGrid>
        <w:gridCol w:w="709"/>
        <w:gridCol w:w="2893"/>
        <w:gridCol w:w="2776"/>
        <w:gridCol w:w="2268"/>
        <w:gridCol w:w="2551"/>
        <w:gridCol w:w="3969"/>
      </w:tblGrid>
      <w:tr w:rsidR="00176C48">
        <w:tc>
          <w:tcPr>
            <w:tcW w:w="709" w:type="dxa"/>
          </w:tcPr>
          <w:p w:rsidR="00176C48" w:rsidRDefault="00FB5EDA">
            <w:pPr>
              <w:pStyle w:val="af0"/>
              <w:jc w:val="center"/>
              <w:rPr>
                <w:b/>
                <w:sz w:val="22"/>
                <w:szCs w:val="27"/>
              </w:rPr>
            </w:pPr>
            <w:r>
              <w:rPr>
                <w:b/>
                <w:sz w:val="22"/>
              </w:rPr>
              <w:t xml:space="preserve">№ </w:t>
            </w:r>
            <w:proofErr w:type="gramStart"/>
            <w:r>
              <w:rPr>
                <w:b/>
                <w:sz w:val="22"/>
              </w:rPr>
              <w:t>п</w:t>
            </w:r>
            <w:proofErr w:type="gramEnd"/>
            <w:r>
              <w:rPr>
                <w:b/>
                <w:sz w:val="22"/>
              </w:rPr>
              <w:t>/п</w:t>
            </w:r>
          </w:p>
        </w:tc>
        <w:tc>
          <w:tcPr>
            <w:tcW w:w="2893" w:type="dxa"/>
          </w:tcPr>
          <w:p w:rsidR="00176C48" w:rsidRDefault="00FB5EDA">
            <w:pPr>
              <w:pStyle w:val="af0"/>
              <w:jc w:val="center"/>
              <w:rPr>
                <w:b/>
                <w:sz w:val="22"/>
                <w:szCs w:val="27"/>
              </w:rPr>
            </w:pPr>
            <w:r>
              <w:rPr>
                <w:b/>
                <w:sz w:val="22"/>
              </w:rPr>
              <w:t>Наименование мероприятия</w:t>
            </w:r>
          </w:p>
        </w:tc>
        <w:tc>
          <w:tcPr>
            <w:tcW w:w="2776" w:type="dxa"/>
          </w:tcPr>
          <w:p w:rsidR="00176C48" w:rsidRDefault="00FB5EDA">
            <w:pPr>
              <w:pStyle w:val="af0"/>
              <w:jc w:val="center"/>
              <w:rPr>
                <w:b/>
                <w:sz w:val="22"/>
                <w:szCs w:val="27"/>
              </w:rPr>
            </w:pPr>
            <w:r>
              <w:rPr>
                <w:b/>
                <w:sz w:val="22"/>
              </w:rPr>
              <w:t>Срок исполнения</w:t>
            </w:r>
          </w:p>
        </w:tc>
        <w:tc>
          <w:tcPr>
            <w:tcW w:w="2268" w:type="dxa"/>
          </w:tcPr>
          <w:p w:rsidR="00176C48" w:rsidRDefault="00FB5EDA">
            <w:pPr>
              <w:pStyle w:val="af0"/>
              <w:jc w:val="center"/>
              <w:rPr>
                <w:b/>
                <w:sz w:val="22"/>
                <w:szCs w:val="27"/>
              </w:rPr>
            </w:pPr>
            <w:r>
              <w:rPr>
                <w:b/>
                <w:sz w:val="22"/>
              </w:rPr>
              <w:t>Исполнитель</w:t>
            </w:r>
          </w:p>
        </w:tc>
        <w:tc>
          <w:tcPr>
            <w:tcW w:w="2551" w:type="dxa"/>
          </w:tcPr>
          <w:p w:rsidR="00176C48" w:rsidRDefault="00FB5EDA">
            <w:pPr>
              <w:pStyle w:val="af0"/>
              <w:jc w:val="center"/>
              <w:rPr>
                <w:b/>
                <w:sz w:val="22"/>
                <w:szCs w:val="27"/>
              </w:rPr>
            </w:pPr>
            <w:r>
              <w:rPr>
                <w:b/>
                <w:sz w:val="22"/>
              </w:rPr>
              <w:t>Норма, регулирующая порядок исполнения</w:t>
            </w:r>
          </w:p>
        </w:tc>
        <w:tc>
          <w:tcPr>
            <w:tcW w:w="3969" w:type="dxa"/>
          </w:tcPr>
          <w:p w:rsidR="00176C48" w:rsidRDefault="00FB5EDA">
            <w:pPr>
              <w:pStyle w:val="af0"/>
              <w:jc w:val="center"/>
              <w:rPr>
                <w:b/>
                <w:sz w:val="22"/>
                <w:szCs w:val="27"/>
              </w:rPr>
            </w:pPr>
            <w:r>
              <w:rPr>
                <w:b/>
                <w:sz w:val="22"/>
              </w:rPr>
              <w:t>Примечание</w:t>
            </w:r>
          </w:p>
        </w:tc>
      </w:tr>
      <w:tr w:rsidR="00176C48">
        <w:trPr>
          <w:trHeight w:val="298"/>
        </w:trPr>
        <w:tc>
          <w:tcPr>
            <w:tcW w:w="709" w:type="dxa"/>
            <w:vMerge w:val="restart"/>
          </w:tcPr>
          <w:p w:rsidR="00176C48" w:rsidRDefault="00FB5EDA">
            <w:pPr>
              <w:pStyle w:val="af0"/>
              <w:jc w:val="center"/>
              <w:rPr>
                <w:b/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893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Принятие решения о ликвидации управления и формирование ликвидационной комиссии, утверждение порядка и сроков ликвидации управления как юридического лица</w:t>
            </w:r>
          </w:p>
        </w:tc>
        <w:tc>
          <w:tcPr>
            <w:tcW w:w="2776" w:type="dxa"/>
            <w:vMerge w:val="restart"/>
          </w:tcPr>
          <w:p w:rsidR="00176C48" w:rsidRDefault="00176C48">
            <w:pPr>
              <w:pStyle w:val="af0"/>
              <w:jc w:val="center"/>
              <w:rPr>
                <w:b/>
                <w:sz w:val="22"/>
              </w:rPr>
            </w:pPr>
          </w:p>
        </w:tc>
        <w:tc>
          <w:tcPr>
            <w:tcW w:w="2268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Совет депутатов Новооскольского муниципального округа</w:t>
            </w:r>
          </w:p>
        </w:tc>
        <w:tc>
          <w:tcPr>
            <w:tcW w:w="2551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п. 2 ст. 61 ГК РФ;</w:t>
            </w:r>
          </w:p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п. 3 ст. 62 Г</w:t>
            </w:r>
            <w:r>
              <w:rPr>
                <w:sz w:val="22"/>
              </w:rPr>
              <w:t>К РФ</w:t>
            </w:r>
          </w:p>
        </w:tc>
        <w:tc>
          <w:tcPr>
            <w:tcW w:w="3969" w:type="dxa"/>
            <w:vMerge w:val="restart"/>
          </w:tcPr>
          <w:p w:rsidR="00176C48" w:rsidRDefault="00FB5EDA">
            <w:pPr>
              <w:pStyle w:val="af0"/>
              <w:jc w:val="center"/>
              <w:rPr>
                <w:b/>
                <w:sz w:val="22"/>
              </w:rPr>
            </w:pPr>
            <w:r>
              <w:rPr>
                <w:sz w:val="22"/>
              </w:rPr>
              <w:t>С момента формирования ликвидационной комиссии к ней переходят полномочия по управлению делами управления</w:t>
            </w:r>
          </w:p>
        </w:tc>
      </w:tr>
      <w:tr w:rsidR="00176C48">
        <w:trPr>
          <w:trHeight w:val="253"/>
        </w:trPr>
        <w:tc>
          <w:tcPr>
            <w:tcW w:w="70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893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Направление уведомления в Управление Федеральной налоговой службы по Белгородской области о принятом Советом депутатов Новооскольского муницип</w:t>
            </w:r>
            <w:r>
              <w:rPr>
                <w:sz w:val="22"/>
              </w:rPr>
              <w:t xml:space="preserve">ального округа решении о ликвидации управления и о формировании ликвидационной комиссии для внесения в </w:t>
            </w:r>
            <w:proofErr w:type="spellStart"/>
            <w:r>
              <w:rPr>
                <w:sz w:val="22"/>
              </w:rPr>
              <w:t>ЕГРЮЛ</w:t>
            </w:r>
            <w:proofErr w:type="spellEnd"/>
            <w:r>
              <w:rPr>
                <w:sz w:val="22"/>
              </w:rPr>
              <w:t xml:space="preserve"> записи о том, что </w:t>
            </w:r>
            <w:r>
              <w:rPr>
                <w:sz w:val="22"/>
              </w:rPr>
              <w:lastRenderedPageBreak/>
              <w:t>управление находится в процессе ликвидации как юридическое лицо</w:t>
            </w:r>
            <w:proofErr w:type="gramEnd"/>
          </w:p>
        </w:tc>
        <w:tc>
          <w:tcPr>
            <w:tcW w:w="2776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В течение 3 рабочих дней после даты принятия решения о ликвидации</w:t>
            </w:r>
            <w:r>
              <w:rPr>
                <w:sz w:val="22"/>
              </w:rPr>
              <w:t xml:space="preserve"> управления как юридического лица и создании ликвидационной комиссии</w:t>
            </w:r>
          </w:p>
        </w:tc>
        <w:tc>
          <w:tcPr>
            <w:tcW w:w="2268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Ликвидационная комиссия (руководитель)</w:t>
            </w:r>
          </w:p>
        </w:tc>
        <w:tc>
          <w:tcPr>
            <w:tcW w:w="2551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п. 1 ст. 62 ГК РФ; п. 1.2 ст. 9 Закона № 129-ФЗ; п. 1, п. 2 ст. 20 Закона </w:t>
            </w:r>
            <w:r>
              <w:rPr>
                <w:sz w:val="22"/>
              </w:rPr>
              <w:br/>
              <w:t xml:space="preserve">№ 129-ФЗ </w:t>
            </w:r>
          </w:p>
        </w:tc>
        <w:tc>
          <w:tcPr>
            <w:tcW w:w="396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Уведомление о принятии решения о ликвидации управления и о форм</w:t>
            </w:r>
            <w:r>
              <w:rPr>
                <w:sz w:val="22"/>
              </w:rPr>
              <w:t xml:space="preserve">ировании ликвидационной комиссии направляется в регистрирующий орган с приложением принятого решения в письменной форме. Форма уведомления приведена в приложении № 5 к приказу </w:t>
            </w:r>
            <w:proofErr w:type="spellStart"/>
            <w:r>
              <w:rPr>
                <w:sz w:val="22"/>
              </w:rPr>
              <w:t>ФНС</w:t>
            </w:r>
            <w:proofErr w:type="spellEnd"/>
            <w:r>
              <w:rPr>
                <w:sz w:val="22"/>
              </w:rPr>
              <w:t xml:space="preserve"> России от 31.08.2020 г. № ЕД-7-14/617@ (форма № Р15016). Требования к оформл</w:t>
            </w:r>
            <w:r>
              <w:rPr>
                <w:sz w:val="22"/>
              </w:rPr>
              <w:t xml:space="preserve">ению уведомления определены в разделе </w:t>
            </w:r>
            <w:proofErr w:type="spellStart"/>
            <w:r>
              <w:rPr>
                <w:sz w:val="22"/>
              </w:rPr>
              <w:t>VII</w:t>
            </w:r>
            <w:proofErr w:type="spellEnd"/>
            <w:r>
              <w:rPr>
                <w:sz w:val="22"/>
              </w:rPr>
              <w:t xml:space="preserve"> приложения № 13 к приказу </w:t>
            </w:r>
            <w:proofErr w:type="spellStart"/>
            <w:r>
              <w:rPr>
                <w:sz w:val="22"/>
              </w:rPr>
              <w:t>ФНС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lastRenderedPageBreak/>
              <w:t>России от 31.08.2020 г. № ЕД-7-14/617@.</w:t>
            </w:r>
          </w:p>
        </w:tc>
      </w:tr>
      <w:tr w:rsidR="00176C48">
        <w:trPr>
          <w:trHeight w:val="253"/>
        </w:trPr>
        <w:tc>
          <w:tcPr>
            <w:tcW w:w="70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3.</w:t>
            </w:r>
          </w:p>
        </w:tc>
        <w:tc>
          <w:tcPr>
            <w:tcW w:w="2893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Выплата работникам управления физической культуры, спорта и молодежной политики администрации Новооскольского муниципального округа Белгородской области всех сумм, причитающимся при увольнении; </w:t>
            </w:r>
          </w:p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осуществление финансово-хозяйственной деятельности  управлени</w:t>
            </w:r>
            <w:r>
              <w:rPr>
                <w:sz w:val="22"/>
              </w:rPr>
              <w:t>я физической культуры, спорта и молодежной политики администрации Новооскольского муниципального округа Белгородской области; исполнение бюджета по доходам; осуществление расчетов по ранее заключенным муниципальным контрактам, договорам (соглашениям)</w:t>
            </w:r>
          </w:p>
        </w:tc>
        <w:tc>
          <w:tcPr>
            <w:tcW w:w="2776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Не по</w:t>
            </w:r>
            <w:r>
              <w:rPr>
                <w:sz w:val="22"/>
              </w:rPr>
              <w:t>зднее дня увольнения</w:t>
            </w: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В течение срока полномочий ликвидационной комиссии</w:t>
            </w:r>
          </w:p>
        </w:tc>
        <w:tc>
          <w:tcPr>
            <w:tcW w:w="2268" w:type="dxa"/>
            <w:vMerge w:val="restart"/>
          </w:tcPr>
          <w:p w:rsidR="00176C48" w:rsidRDefault="00FB5EDA">
            <w:pPr>
              <w:pStyle w:val="af0"/>
              <w:jc w:val="center"/>
            </w:pPr>
            <w:r>
              <w:rPr>
                <w:sz w:val="22"/>
              </w:rPr>
              <w:t>Ликвидационная комиссия (руководитель)</w:t>
            </w: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  <w:p w:rsidR="00176C48" w:rsidRDefault="00FB5EDA">
            <w:pPr>
              <w:pStyle w:val="af0"/>
              <w:jc w:val="center"/>
            </w:pPr>
            <w:r>
              <w:rPr>
                <w:sz w:val="22"/>
              </w:rPr>
              <w:t>Ликвидационная комиссия (руководитель)</w:t>
            </w: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  <w:p w:rsidR="00176C48" w:rsidRDefault="00176C48">
            <w:pPr>
              <w:pStyle w:val="af0"/>
              <w:rPr>
                <w:sz w:val="22"/>
              </w:rPr>
            </w:pPr>
          </w:p>
        </w:tc>
        <w:tc>
          <w:tcPr>
            <w:tcW w:w="2551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в соответствии с Бюджетным законодательством Российской Федерации, Гражданским код</w:t>
            </w:r>
            <w:r>
              <w:rPr>
                <w:sz w:val="22"/>
              </w:rPr>
              <w:t>ексом Российской Федерации, Федеральным законом от 05.04.2013 г. № 44-ФЗ «О контрактной системе и сфере закупок товаров, работ, услуг для обеспечения государственных и муниципальных нужд», заключенными муниципальными контрактами, договорами (соглашениями)»</w:t>
            </w:r>
          </w:p>
        </w:tc>
        <w:tc>
          <w:tcPr>
            <w:tcW w:w="3969" w:type="dxa"/>
            <w:vMerge w:val="restart"/>
          </w:tcPr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</w:tc>
      </w:tr>
      <w:tr w:rsidR="00176C48">
        <w:trPr>
          <w:trHeight w:val="253"/>
        </w:trPr>
        <w:tc>
          <w:tcPr>
            <w:tcW w:w="70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2893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Размещение на официальном сайте </w:t>
            </w:r>
            <w:proofErr w:type="spellStart"/>
            <w:r>
              <w:rPr>
                <w:sz w:val="22"/>
              </w:rPr>
              <w:t>ОМСУ</w:t>
            </w:r>
            <w:proofErr w:type="spellEnd"/>
            <w:r>
              <w:rPr>
                <w:sz w:val="22"/>
              </w:rPr>
              <w:t xml:space="preserve"> Новооскольского муниципального округа, в газете «Вперед» сообщения о том, что управление находится в процессе ликвидации как юридическое лицо</w:t>
            </w:r>
          </w:p>
        </w:tc>
        <w:tc>
          <w:tcPr>
            <w:tcW w:w="2776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В течение 3 рабочих дней после даты принятия решения о ликвидации управ</w:t>
            </w:r>
            <w:r>
              <w:rPr>
                <w:sz w:val="22"/>
              </w:rPr>
              <w:t>ления как юридического лица</w:t>
            </w:r>
          </w:p>
        </w:tc>
        <w:tc>
          <w:tcPr>
            <w:tcW w:w="2268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Совет депутатов Новооскольского муниципального округа</w:t>
            </w:r>
          </w:p>
        </w:tc>
        <w:tc>
          <w:tcPr>
            <w:tcW w:w="2551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п. 1 ст. 62 ГК РФ</w:t>
            </w:r>
          </w:p>
        </w:tc>
        <w:tc>
          <w:tcPr>
            <w:tcW w:w="3969" w:type="dxa"/>
            <w:vMerge w:val="restart"/>
          </w:tcPr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</w:tc>
      </w:tr>
      <w:tr w:rsidR="00176C48">
        <w:trPr>
          <w:trHeight w:val="1701"/>
        </w:trPr>
        <w:tc>
          <w:tcPr>
            <w:tcW w:w="70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5.</w:t>
            </w:r>
          </w:p>
        </w:tc>
        <w:tc>
          <w:tcPr>
            <w:tcW w:w="2893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Опубликование уведомления о ликвидации управления как юридического лица в Едином</w:t>
            </w:r>
            <w:r>
              <w:rPr>
                <w:sz w:val="22"/>
              </w:rPr>
              <w:t xml:space="preserve"> федеральном реестре сведений о фактах деятельности юридических лиц (https://fedresurs.ru)</w:t>
            </w:r>
          </w:p>
        </w:tc>
        <w:tc>
          <w:tcPr>
            <w:tcW w:w="2776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течение 3 рабочих дней </w:t>
            </w:r>
            <w:proofErr w:type="gramStart"/>
            <w:r>
              <w:rPr>
                <w:sz w:val="22"/>
              </w:rPr>
              <w:t>с даты возникновения</w:t>
            </w:r>
            <w:proofErr w:type="gramEnd"/>
            <w:r>
              <w:rPr>
                <w:sz w:val="22"/>
              </w:rPr>
              <w:t xml:space="preserve"> соответствующего факта (согласно информации </w:t>
            </w:r>
            <w:proofErr w:type="spellStart"/>
            <w:r>
              <w:rPr>
                <w:sz w:val="22"/>
              </w:rPr>
              <w:t>ФНС</w:t>
            </w:r>
            <w:proofErr w:type="spellEnd"/>
            <w:r>
              <w:rPr>
                <w:sz w:val="22"/>
              </w:rPr>
              <w:t xml:space="preserve"> России - в течение 3 рабочих дней с даты принятия решения)</w:t>
            </w:r>
          </w:p>
        </w:tc>
        <w:tc>
          <w:tcPr>
            <w:tcW w:w="2268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Ликвидационн</w:t>
            </w:r>
            <w:r>
              <w:rPr>
                <w:sz w:val="22"/>
              </w:rPr>
              <w:t>ая комиссия (руководитель)</w:t>
            </w:r>
          </w:p>
        </w:tc>
        <w:tc>
          <w:tcPr>
            <w:tcW w:w="2551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пп</w:t>
            </w:r>
            <w:proofErr w:type="spellEnd"/>
            <w:r>
              <w:rPr>
                <w:sz w:val="22"/>
              </w:rPr>
              <w:t xml:space="preserve">. «н.5» п.7 ст. 7.1 Закона № 129-ФЗ; </w:t>
            </w:r>
            <w:proofErr w:type="spellStart"/>
            <w:r>
              <w:rPr>
                <w:sz w:val="22"/>
              </w:rPr>
              <w:t>абз</w:t>
            </w:r>
            <w:proofErr w:type="spellEnd"/>
            <w:r>
              <w:rPr>
                <w:sz w:val="22"/>
              </w:rPr>
              <w:t>. 2 п. 9 ст. 7.1 Закона № 129-ФЗ</w:t>
            </w:r>
          </w:p>
        </w:tc>
        <w:tc>
          <w:tcPr>
            <w:tcW w:w="3969" w:type="dxa"/>
            <w:vMerge w:val="restart"/>
          </w:tcPr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</w:tc>
      </w:tr>
      <w:tr w:rsidR="00176C48">
        <w:trPr>
          <w:trHeight w:val="253"/>
        </w:trPr>
        <w:tc>
          <w:tcPr>
            <w:tcW w:w="70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6.</w:t>
            </w:r>
          </w:p>
        </w:tc>
        <w:tc>
          <w:tcPr>
            <w:tcW w:w="2893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Опубликование в журнале «Вестник государственной регистрации» сообщения о ликвидации управления как юридического лица, а также информации о порядке и сроке заявления требований кредиторами</w:t>
            </w:r>
          </w:p>
        </w:tc>
        <w:tc>
          <w:tcPr>
            <w:tcW w:w="2776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После представления уведомления о ликвидации управления в Управлени</w:t>
            </w:r>
            <w:r>
              <w:rPr>
                <w:sz w:val="22"/>
              </w:rPr>
              <w:t xml:space="preserve">е Федеральной налоговой службы по Белгородской области в порядке, предусмотренной пунктом 2 ст. 20 Закона № 129-ФЗ (после внесения записи о начале процедуры ликвидации в </w:t>
            </w:r>
            <w:proofErr w:type="spellStart"/>
            <w:r>
              <w:rPr>
                <w:sz w:val="22"/>
              </w:rPr>
              <w:t>ЕГРЮЛ</w:t>
            </w:r>
            <w:proofErr w:type="spellEnd"/>
            <w:r>
              <w:rPr>
                <w:sz w:val="22"/>
              </w:rPr>
              <w:t>)</w:t>
            </w:r>
          </w:p>
        </w:tc>
        <w:tc>
          <w:tcPr>
            <w:tcW w:w="2268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Ликвидационная комиссия (руководитель)</w:t>
            </w: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</w:tc>
        <w:tc>
          <w:tcPr>
            <w:tcW w:w="2551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п. 1 ст. 63 ГК РФ; </w:t>
            </w:r>
            <w:proofErr w:type="spellStart"/>
            <w:r>
              <w:rPr>
                <w:sz w:val="22"/>
              </w:rPr>
              <w:t>абз</w:t>
            </w:r>
            <w:proofErr w:type="spellEnd"/>
            <w:r>
              <w:rPr>
                <w:sz w:val="22"/>
              </w:rPr>
              <w:t>. 2 п.2 ст. 20 За</w:t>
            </w:r>
            <w:r>
              <w:rPr>
                <w:sz w:val="22"/>
              </w:rPr>
              <w:t xml:space="preserve">кона № 129-ФЗ; Приказ </w:t>
            </w:r>
            <w:proofErr w:type="spellStart"/>
            <w:r>
              <w:rPr>
                <w:sz w:val="22"/>
              </w:rPr>
              <w:t>ФНС</w:t>
            </w:r>
            <w:proofErr w:type="spellEnd"/>
            <w:r>
              <w:rPr>
                <w:sz w:val="22"/>
              </w:rPr>
              <w:t xml:space="preserve"> России от 16.06.2006 г. № САЭ-3-09/355@</w:t>
            </w:r>
          </w:p>
        </w:tc>
        <w:tc>
          <w:tcPr>
            <w:tcW w:w="396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Приказом </w:t>
            </w:r>
            <w:proofErr w:type="spellStart"/>
            <w:r>
              <w:rPr>
                <w:sz w:val="22"/>
              </w:rPr>
              <w:t>ФНС</w:t>
            </w:r>
            <w:proofErr w:type="spellEnd"/>
            <w:r>
              <w:rPr>
                <w:sz w:val="22"/>
              </w:rPr>
              <w:t xml:space="preserve"> России от 16.06.2006 г. № САЭ-3-09/355@ установлено, что изданием, в котором публикуется сообщение о ликвидации, является «Вестник государственной ликвидации». </w:t>
            </w:r>
            <w:proofErr w:type="gramStart"/>
            <w:r>
              <w:rPr>
                <w:sz w:val="22"/>
              </w:rPr>
              <w:t>Разместить сообще</w:t>
            </w:r>
            <w:r>
              <w:rPr>
                <w:sz w:val="22"/>
              </w:rPr>
              <w:t>ние</w:t>
            </w:r>
            <w:proofErr w:type="gramEnd"/>
            <w:r>
              <w:rPr>
                <w:sz w:val="22"/>
              </w:rPr>
              <w:t xml:space="preserve"> можно через специальную форму на сайте издания, заполнив заявку и отправив ее на указанный адрес электронной почты</w:t>
            </w:r>
          </w:p>
        </w:tc>
      </w:tr>
      <w:tr w:rsidR="00176C48">
        <w:trPr>
          <w:trHeight w:val="253"/>
        </w:trPr>
        <w:tc>
          <w:tcPr>
            <w:tcW w:w="70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7.</w:t>
            </w:r>
          </w:p>
        </w:tc>
        <w:tc>
          <w:tcPr>
            <w:tcW w:w="2893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Уведомление председателя и секретаря управления о ликвидации управления как юридического лица</w:t>
            </w:r>
          </w:p>
        </w:tc>
        <w:tc>
          <w:tcPr>
            <w:tcW w:w="2776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Незамедлительно после принятия решения о ликвидации управления как юридического лица (не менее чем за два месяца до прекращения полномочий)</w:t>
            </w:r>
          </w:p>
        </w:tc>
        <w:tc>
          <w:tcPr>
            <w:tcW w:w="2268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Ликвидационная комиссия (руководитель)</w:t>
            </w:r>
          </w:p>
        </w:tc>
        <w:tc>
          <w:tcPr>
            <w:tcW w:w="2551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Абз</w:t>
            </w:r>
            <w:proofErr w:type="spellEnd"/>
            <w:r>
              <w:rPr>
                <w:sz w:val="22"/>
              </w:rPr>
              <w:t xml:space="preserve">. 2, 3 ст. 180 </w:t>
            </w:r>
            <w:proofErr w:type="spellStart"/>
            <w:r>
              <w:rPr>
                <w:sz w:val="22"/>
              </w:rPr>
              <w:t>ТК</w:t>
            </w:r>
            <w:proofErr w:type="spellEnd"/>
            <w:r>
              <w:rPr>
                <w:sz w:val="22"/>
              </w:rPr>
              <w:t xml:space="preserve"> РФ; п. 1 ст. 81 </w:t>
            </w:r>
            <w:proofErr w:type="spellStart"/>
            <w:r>
              <w:rPr>
                <w:sz w:val="22"/>
              </w:rPr>
              <w:t>ТК</w:t>
            </w:r>
            <w:proofErr w:type="spellEnd"/>
            <w:r>
              <w:rPr>
                <w:sz w:val="22"/>
              </w:rPr>
              <w:t xml:space="preserve"> РФ</w:t>
            </w:r>
          </w:p>
        </w:tc>
        <w:tc>
          <w:tcPr>
            <w:tcW w:w="396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Уведомление вручается персонально </w:t>
            </w:r>
            <w:r>
              <w:rPr>
                <w:sz w:val="22"/>
              </w:rPr>
              <w:t>и под роспись. В уведомлении рекомендуется указать: информацию о предстоящем прекращении полномочий в связи с ликвидацией; реквизиты документа, где содержится решение о ликвидации</w:t>
            </w:r>
          </w:p>
        </w:tc>
      </w:tr>
      <w:tr w:rsidR="00176C48">
        <w:trPr>
          <w:trHeight w:val="253"/>
        </w:trPr>
        <w:tc>
          <w:tcPr>
            <w:tcW w:w="70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8.</w:t>
            </w:r>
          </w:p>
        </w:tc>
        <w:tc>
          <w:tcPr>
            <w:tcW w:w="2893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Уведомление в письменной форме органов службы занятости о принятом Совет</w:t>
            </w:r>
            <w:r>
              <w:rPr>
                <w:sz w:val="22"/>
              </w:rPr>
              <w:t>ом депутатов Новооскольского муниципального округа решении о ликвидации управления и о досрочном прекращении полномочий</w:t>
            </w:r>
          </w:p>
        </w:tc>
        <w:tc>
          <w:tcPr>
            <w:tcW w:w="2776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Не </w:t>
            </w:r>
            <w:proofErr w:type="gramStart"/>
            <w:r>
              <w:rPr>
                <w:sz w:val="22"/>
              </w:rPr>
              <w:t>позднее</w:t>
            </w:r>
            <w:proofErr w:type="gramEnd"/>
            <w:r>
              <w:rPr>
                <w:sz w:val="22"/>
              </w:rPr>
              <w:t xml:space="preserve"> чем за 2 месяца до начала проведения соответствующих мероприятий</w:t>
            </w:r>
          </w:p>
        </w:tc>
        <w:tc>
          <w:tcPr>
            <w:tcW w:w="2268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Ликвидационная комиссия (руководитель)</w:t>
            </w: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</w:tc>
        <w:tc>
          <w:tcPr>
            <w:tcW w:w="2551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Абз</w:t>
            </w:r>
            <w:proofErr w:type="spellEnd"/>
            <w:r>
              <w:rPr>
                <w:sz w:val="22"/>
              </w:rPr>
              <w:t>. 1 п. 2 ст. 25 З</w:t>
            </w:r>
            <w:r>
              <w:rPr>
                <w:sz w:val="22"/>
              </w:rPr>
              <w:t>акона № 1032-1</w:t>
            </w:r>
          </w:p>
        </w:tc>
        <w:tc>
          <w:tcPr>
            <w:tcW w:w="396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В уведомлении необходимо указать должность, профессию, специальность и квалификационные требования, условия оплаты труда. Форма уведомления приведена в приложении № 1 к приказу Минтруда России от 26.01.2022 г. № 24</w:t>
            </w:r>
          </w:p>
        </w:tc>
      </w:tr>
      <w:tr w:rsidR="00176C48">
        <w:trPr>
          <w:trHeight w:val="253"/>
        </w:trPr>
        <w:tc>
          <w:tcPr>
            <w:tcW w:w="70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9.</w:t>
            </w:r>
          </w:p>
        </w:tc>
        <w:tc>
          <w:tcPr>
            <w:tcW w:w="2893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Проведение инвентариза</w:t>
            </w:r>
            <w:r>
              <w:rPr>
                <w:sz w:val="22"/>
              </w:rPr>
              <w:t>ции имущества управления</w:t>
            </w:r>
          </w:p>
        </w:tc>
        <w:tc>
          <w:tcPr>
            <w:tcW w:w="2776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До даты составления промежуточного ликвидационного баланса</w:t>
            </w:r>
          </w:p>
        </w:tc>
        <w:tc>
          <w:tcPr>
            <w:tcW w:w="2268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Ликвидационная комиссия (руководитель)</w:t>
            </w: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</w:tc>
        <w:tc>
          <w:tcPr>
            <w:tcW w:w="2551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п. 27 приказа Минфина России от 29.07.1998 г. № 34н; приказ Минфина России от 13.06.1995 г. </w:t>
            </w:r>
            <w:r>
              <w:rPr>
                <w:sz w:val="22"/>
              </w:rPr>
              <w:lastRenderedPageBreak/>
              <w:t>№ 49</w:t>
            </w:r>
          </w:p>
        </w:tc>
        <w:tc>
          <w:tcPr>
            <w:tcW w:w="3969" w:type="dxa"/>
            <w:vMerge w:val="restart"/>
          </w:tcPr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</w:tc>
      </w:tr>
      <w:tr w:rsidR="00176C48">
        <w:trPr>
          <w:trHeight w:val="253"/>
        </w:trPr>
        <w:tc>
          <w:tcPr>
            <w:tcW w:w="70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10.</w:t>
            </w:r>
          </w:p>
        </w:tc>
        <w:tc>
          <w:tcPr>
            <w:tcW w:w="2893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Выявление кредиторов и получение дебиторской задолженности, а также уведомление в письменной форме кредиторов о ликвидации управления как юридического лица. Уведомление должно содержать срок для предъявления требований - не менее 2 месяцев с момента публик</w:t>
            </w:r>
            <w:r>
              <w:rPr>
                <w:sz w:val="22"/>
              </w:rPr>
              <w:t>ации сообщения о ликвидации</w:t>
            </w:r>
          </w:p>
        </w:tc>
        <w:tc>
          <w:tcPr>
            <w:tcW w:w="2776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Не менее 2 месяцев с момента публикации сообщения о ликвидации в Вестнике государственной регистрации</w:t>
            </w:r>
          </w:p>
        </w:tc>
        <w:tc>
          <w:tcPr>
            <w:tcW w:w="2268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Ликвидационная комиссия (руководитель)</w:t>
            </w: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</w:tc>
        <w:tc>
          <w:tcPr>
            <w:tcW w:w="2551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п. 1 ст. 63 ГК РФ</w:t>
            </w:r>
          </w:p>
        </w:tc>
        <w:tc>
          <w:tcPr>
            <w:tcW w:w="396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Уведомление должно осуществляться надлежащим образом - почтовым отпр</w:t>
            </w:r>
            <w:r>
              <w:rPr>
                <w:sz w:val="22"/>
              </w:rPr>
              <w:t>авлением с уведомлением о вручении письма. Необходимо сохранить копии всех уведомлений, отправленных кредиторам</w:t>
            </w:r>
          </w:p>
        </w:tc>
      </w:tr>
      <w:tr w:rsidR="00176C48">
        <w:trPr>
          <w:trHeight w:val="253"/>
        </w:trPr>
        <w:tc>
          <w:tcPr>
            <w:tcW w:w="70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11.</w:t>
            </w:r>
          </w:p>
        </w:tc>
        <w:tc>
          <w:tcPr>
            <w:tcW w:w="2893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Составление промежуточного ликвидационного баланса</w:t>
            </w:r>
          </w:p>
        </w:tc>
        <w:tc>
          <w:tcPr>
            <w:tcW w:w="2776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После составления промежуточного ликвидационного баланса</w:t>
            </w:r>
          </w:p>
        </w:tc>
        <w:tc>
          <w:tcPr>
            <w:tcW w:w="2268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Ликвидационная комиссия (руково</w:t>
            </w:r>
            <w:r>
              <w:rPr>
                <w:sz w:val="22"/>
              </w:rPr>
              <w:t>дитель)</w:t>
            </w: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</w:tc>
        <w:tc>
          <w:tcPr>
            <w:tcW w:w="2551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п. 2 ст. 63 ГК РФ</w:t>
            </w:r>
          </w:p>
        </w:tc>
        <w:tc>
          <w:tcPr>
            <w:tcW w:w="396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Промежуточный ликвидационный баланс должен содержать сведения о составе имущества ликвидируемого юридического лица, перечне кредиторов и требований, </w:t>
            </w:r>
            <w:r>
              <w:rPr>
                <w:sz w:val="22"/>
              </w:rPr>
              <w:t>предъявляемых ими, результатах  рассмотрения требований ликвидационной комиссией, требований, удовлетворенных вступившим в законную силу решением суда (при наличии)</w:t>
            </w:r>
          </w:p>
        </w:tc>
      </w:tr>
      <w:tr w:rsidR="00176C48">
        <w:trPr>
          <w:trHeight w:val="253"/>
        </w:trPr>
        <w:tc>
          <w:tcPr>
            <w:tcW w:w="70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12.</w:t>
            </w:r>
          </w:p>
        </w:tc>
        <w:tc>
          <w:tcPr>
            <w:tcW w:w="2893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Утверждение промежуточного ликвидационного баланса</w:t>
            </w:r>
          </w:p>
        </w:tc>
        <w:tc>
          <w:tcPr>
            <w:tcW w:w="2776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После составления промежуточного ли</w:t>
            </w:r>
            <w:r>
              <w:rPr>
                <w:sz w:val="22"/>
              </w:rPr>
              <w:t>квидационного баланса</w:t>
            </w:r>
          </w:p>
        </w:tc>
        <w:tc>
          <w:tcPr>
            <w:tcW w:w="2268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Совет депутатов Новооскольского муниципального округа</w:t>
            </w: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</w:tc>
        <w:tc>
          <w:tcPr>
            <w:tcW w:w="2551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п. 2 ст. 63 ГК РФ</w:t>
            </w:r>
          </w:p>
        </w:tc>
        <w:tc>
          <w:tcPr>
            <w:tcW w:w="3969" w:type="dxa"/>
            <w:vMerge w:val="restart"/>
          </w:tcPr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</w:tc>
      </w:tr>
      <w:tr w:rsidR="00176C48">
        <w:trPr>
          <w:trHeight w:val="253"/>
        </w:trPr>
        <w:tc>
          <w:tcPr>
            <w:tcW w:w="70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13.</w:t>
            </w:r>
          </w:p>
        </w:tc>
        <w:tc>
          <w:tcPr>
            <w:tcW w:w="2893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Уведомление в Управление Федеральной налоговой службы по Белгородской области о составлении промежуточного ликвидационного баланса</w:t>
            </w:r>
          </w:p>
        </w:tc>
        <w:tc>
          <w:tcPr>
            <w:tcW w:w="2776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После утверждения промеж</w:t>
            </w:r>
            <w:r>
              <w:rPr>
                <w:sz w:val="22"/>
              </w:rPr>
              <w:t xml:space="preserve">уточного ликвидационного баланса, но не ранее срока, установленного в п. 4 </w:t>
            </w:r>
            <w:r>
              <w:rPr>
                <w:sz w:val="22"/>
              </w:rPr>
              <w:br/>
              <w:t>ст. 20 Закона № 129-ФЗ</w:t>
            </w:r>
          </w:p>
        </w:tc>
        <w:tc>
          <w:tcPr>
            <w:tcW w:w="2268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Ликвидационная комиссия (руководитель)</w:t>
            </w: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</w:tc>
        <w:tc>
          <w:tcPr>
            <w:tcW w:w="2551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п. 3 и п. 4 ст. 20 Закона № 129-ФЗ</w:t>
            </w:r>
          </w:p>
        </w:tc>
        <w:tc>
          <w:tcPr>
            <w:tcW w:w="396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Заявление (уведомление) направляется по форме, приведенной в приложении </w:t>
            </w:r>
            <w:r>
              <w:rPr>
                <w:sz w:val="22"/>
              </w:rPr>
              <w:t xml:space="preserve">№ 5 к приказу </w:t>
            </w:r>
            <w:proofErr w:type="spellStart"/>
            <w:r>
              <w:rPr>
                <w:sz w:val="22"/>
              </w:rPr>
              <w:t>ФНС</w:t>
            </w:r>
            <w:proofErr w:type="spellEnd"/>
            <w:r>
              <w:rPr>
                <w:sz w:val="22"/>
              </w:rPr>
              <w:t xml:space="preserve"> России от 31.08.2020 г. № ЕД-7-14/617@ с указанием на то, что оно представлено в связи с составлением промежуточного баланса (форма </w:t>
            </w:r>
            <w:r>
              <w:rPr>
                <w:sz w:val="22"/>
              </w:rPr>
              <w:br/>
              <w:t xml:space="preserve">№ Р15016). Подлинность подписи заявителя на уведомлении по форме </w:t>
            </w:r>
            <w:r>
              <w:rPr>
                <w:sz w:val="22"/>
              </w:rPr>
              <w:br/>
            </w:r>
            <w:r>
              <w:rPr>
                <w:sz w:val="22"/>
              </w:rPr>
              <w:lastRenderedPageBreak/>
              <w:t>№ Р15016 должна быть засвидетельствован</w:t>
            </w:r>
            <w:r>
              <w:rPr>
                <w:sz w:val="22"/>
              </w:rPr>
              <w:t xml:space="preserve">а нотариусом. </w:t>
            </w:r>
            <w:r>
              <w:rPr>
                <w:sz w:val="22"/>
              </w:rPr>
              <w:br/>
              <w:t xml:space="preserve">В случае подачи документов лично в </w:t>
            </w:r>
            <w:proofErr w:type="spellStart"/>
            <w:r>
              <w:rPr>
                <w:sz w:val="22"/>
              </w:rPr>
              <w:t>УФНС</w:t>
            </w:r>
            <w:proofErr w:type="spellEnd"/>
            <w:r>
              <w:rPr>
                <w:sz w:val="22"/>
              </w:rPr>
              <w:t xml:space="preserve"> России по Белгородской области - г. Белгород, ул. </w:t>
            </w:r>
            <w:proofErr w:type="gramStart"/>
            <w:r>
              <w:rPr>
                <w:sz w:val="22"/>
              </w:rPr>
              <w:t>Садовая</w:t>
            </w:r>
            <w:proofErr w:type="gramEnd"/>
            <w:r>
              <w:rPr>
                <w:sz w:val="22"/>
              </w:rPr>
              <w:t xml:space="preserve">, д. 7 или </w:t>
            </w:r>
            <w:proofErr w:type="spellStart"/>
            <w:r>
              <w:rPr>
                <w:sz w:val="22"/>
              </w:rPr>
              <w:t>МФЦ</w:t>
            </w:r>
            <w:proofErr w:type="spellEnd"/>
            <w:r>
              <w:rPr>
                <w:sz w:val="22"/>
              </w:rPr>
              <w:t>, в соответствующем муниципальном образовании. Подпись заявителя должна быть засвидетельствована нотариально, за исключением случа</w:t>
            </w:r>
            <w:r>
              <w:rPr>
                <w:sz w:val="22"/>
              </w:rPr>
              <w:t>ев, подачи заявителем документов в электронном виде, подписанных усиленной квалифицированной подписью заявителя. Сам промежуточный баланс в налоговый орган не представляется.</w:t>
            </w:r>
          </w:p>
        </w:tc>
      </w:tr>
      <w:tr w:rsidR="00176C48">
        <w:trPr>
          <w:trHeight w:val="253"/>
        </w:trPr>
        <w:tc>
          <w:tcPr>
            <w:tcW w:w="70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14.</w:t>
            </w:r>
          </w:p>
        </w:tc>
        <w:tc>
          <w:tcPr>
            <w:tcW w:w="2893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Представление в территориальный орган </w:t>
            </w:r>
            <w:proofErr w:type="spellStart"/>
            <w:r>
              <w:rPr>
                <w:sz w:val="22"/>
              </w:rPr>
              <w:t>ПФР</w:t>
            </w:r>
            <w:proofErr w:type="spellEnd"/>
            <w:r>
              <w:rPr>
                <w:sz w:val="22"/>
              </w:rPr>
              <w:t xml:space="preserve"> сведений о работающих зарегистриро</w:t>
            </w:r>
            <w:r>
              <w:rPr>
                <w:sz w:val="22"/>
              </w:rPr>
              <w:t xml:space="preserve">ванных лицах, предусмотренных </w:t>
            </w:r>
            <w:proofErr w:type="spellStart"/>
            <w:r>
              <w:rPr>
                <w:sz w:val="22"/>
              </w:rPr>
              <w:t>п.п</w:t>
            </w:r>
            <w:proofErr w:type="spellEnd"/>
            <w:r>
              <w:rPr>
                <w:sz w:val="22"/>
              </w:rPr>
              <w:t xml:space="preserve">. 1-8 </w:t>
            </w:r>
            <w:r>
              <w:rPr>
                <w:sz w:val="22"/>
              </w:rPr>
              <w:br/>
              <w:t>п. 2 ст. 6 и п. 2 и п. 2.4 ст. 11 Закона № 27-ФЗ, п. 4 ст. 9 Закона № 56-ФЗ</w:t>
            </w:r>
          </w:p>
        </w:tc>
        <w:tc>
          <w:tcPr>
            <w:tcW w:w="2776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течение одного месяца со дня утверждения промежуточного ликвидационного баланса, но не позднее дня представления в Управление </w:t>
            </w:r>
            <w:proofErr w:type="spellStart"/>
            <w:r>
              <w:rPr>
                <w:sz w:val="22"/>
              </w:rPr>
              <w:t>ФНС</w:t>
            </w:r>
            <w:proofErr w:type="spellEnd"/>
            <w:r>
              <w:rPr>
                <w:sz w:val="22"/>
              </w:rPr>
              <w:t xml:space="preserve"> по Белго</w:t>
            </w:r>
            <w:r>
              <w:rPr>
                <w:sz w:val="22"/>
              </w:rPr>
              <w:t>родской области документов для государственной регистрации при ликвидации юридического лица, указанных в п. 18</w:t>
            </w:r>
          </w:p>
        </w:tc>
        <w:tc>
          <w:tcPr>
            <w:tcW w:w="2268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Ликвидационная комиссия (руководитель)</w:t>
            </w: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</w:tc>
        <w:tc>
          <w:tcPr>
            <w:tcW w:w="2551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ст. 9, п. 1, п. 3 ст. 11, Закона № 27-ФЗ</w:t>
            </w:r>
          </w:p>
        </w:tc>
        <w:tc>
          <w:tcPr>
            <w:tcW w:w="3969" w:type="dxa"/>
            <w:vMerge w:val="restart"/>
          </w:tcPr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</w:tc>
      </w:tr>
      <w:tr w:rsidR="00176C48">
        <w:trPr>
          <w:trHeight w:val="253"/>
        </w:trPr>
        <w:tc>
          <w:tcPr>
            <w:tcW w:w="70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15.</w:t>
            </w:r>
          </w:p>
        </w:tc>
        <w:tc>
          <w:tcPr>
            <w:tcW w:w="2893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Выплата в соответствии с промежуточным </w:t>
            </w:r>
            <w:r>
              <w:rPr>
                <w:sz w:val="22"/>
              </w:rPr>
              <w:t>ликвидационным балансом денежных сумм кредиторам ликвидируемого юридического лица в порядке очередности, установленной ст. 64 ГК РФ (при наличии кредиторской задолженности)</w:t>
            </w:r>
          </w:p>
        </w:tc>
        <w:tc>
          <w:tcPr>
            <w:tcW w:w="2776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Со дня утверждения  промежуточного ликвидационного баланса</w:t>
            </w:r>
          </w:p>
        </w:tc>
        <w:tc>
          <w:tcPr>
            <w:tcW w:w="2268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Ликвидационная комиссия </w:t>
            </w:r>
            <w:r>
              <w:rPr>
                <w:sz w:val="22"/>
              </w:rPr>
              <w:t>(руководитель)</w:t>
            </w: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</w:tc>
        <w:tc>
          <w:tcPr>
            <w:tcW w:w="2551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п. 5 ст. 63 ГК РФ; ст. 64 ГК РФ</w:t>
            </w:r>
          </w:p>
        </w:tc>
        <w:tc>
          <w:tcPr>
            <w:tcW w:w="3969" w:type="dxa"/>
            <w:vMerge w:val="restart"/>
          </w:tcPr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</w:tc>
      </w:tr>
      <w:tr w:rsidR="00176C48">
        <w:trPr>
          <w:trHeight w:val="253"/>
        </w:trPr>
        <w:tc>
          <w:tcPr>
            <w:tcW w:w="70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16.</w:t>
            </w:r>
          </w:p>
        </w:tc>
        <w:tc>
          <w:tcPr>
            <w:tcW w:w="2893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Составление </w:t>
            </w:r>
            <w:r>
              <w:rPr>
                <w:sz w:val="22"/>
              </w:rPr>
              <w:lastRenderedPageBreak/>
              <w:t>ликвидационного баланса</w:t>
            </w:r>
          </w:p>
        </w:tc>
        <w:tc>
          <w:tcPr>
            <w:tcW w:w="2776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После завершения </w:t>
            </w:r>
            <w:r>
              <w:rPr>
                <w:sz w:val="22"/>
              </w:rPr>
              <w:lastRenderedPageBreak/>
              <w:t>расчетов с кредиторами</w:t>
            </w:r>
          </w:p>
        </w:tc>
        <w:tc>
          <w:tcPr>
            <w:tcW w:w="2268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Ликвидационная </w:t>
            </w:r>
            <w:r>
              <w:rPr>
                <w:sz w:val="22"/>
              </w:rPr>
              <w:lastRenderedPageBreak/>
              <w:t>комиссия (руководитель)</w:t>
            </w:r>
          </w:p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</w:tc>
        <w:tc>
          <w:tcPr>
            <w:tcW w:w="2551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П. 6 ст. 63 ГК РФ</w:t>
            </w:r>
          </w:p>
        </w:tc>
        <w:tc>
          <w:tcPr>
            <w:tcW w:w="3969" w:type="dxa"/>
            <w:vMerge w:val="restart"/>
          </w:tcPr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</w:tc>
      </w:tr>
      <w:tr w:rsidR="00176C48">
        <w:trPr>
          <w:trHeight w:val="253"/>
        </w:trPr>
        <w:tc>
          <w:tcPr>
            <w:tcW w:w="70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17.</w:t>
            </w:r>
          </w:p>
        </w:tc>
        <w:tc>
          <w:tcPr>
            <w:tcW w:w="2893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Утверждение ликвидационного баланса</w:t>
            </w:r>
          </w:p>
        </w:tc>
        <w:tc>
          <w:tcPr>
            <w:tcW w:w="2776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После составления ликвидационного баланса</w:t>
            </w:r>
          </w:p>
        </w:tc>
        <w:tc>
          <w:tcPr>
            <w:tcW w:w="2268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Совет депутатов Новооскольского городского округа</w:t>
            </w:r>
          </w:p>
        </w:tc>
        <w:tc>
          <w:tcPr>
            <w:tcW w:w="2551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П. 6 ст. 63 ГК РФ</w:t>
            </w:r>
          </w:p>
        </w:tc>
        <w:tc>
          <w:tcPr>
            <w:tcW w:w="3969" w:type="dxa"/>
            <w:vMerge w:val="restart"/>
          </w:tcPr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</w:tc>
      </w:tr>
      <w:tr w:rsidR="00176C48">
        <w:trPr>
          <w:trHeight w:val="253"/>
        </w:trPr>
        <w:tc>
          <w:tcPr>
            <w:tcW w:w="70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18.</w:t>
            </w:r>
          </w:p>
        </w:tc>
        <w:tc>
          <w:tcPr>
            <w:tcW w:w="2893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Передача Советом депутатов Новооскольского муниципального округа имущества, оставшегося после удовлетворения требований кредиторов</w:t>
            </w:r>
          </w:p>
        </w:tc>
        <w:tc>
          <w:tcPr>
            <w:tcW w:w="2776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После утв</w:t>
            </w:r>
            <w:r>
              <w:rPr>
                <w:sz w:val="22"/>
              </w:rPr>
              <w:t>ерждения ликвидационного баланса и  удовлетворения требований кредиторов</w:t>
            </w:r>
          </w:p>
        </w:tc>
        <w:tc>
          <w:tcPr>
            <w:tcW w:w="2268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Ликвидационная комиссия</w:t>
            </w:r>
          </w:p>
        </w:tc>
        <w:tc>
          <w:tcPr>
            <w:tcW w:w="2551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п.8 ст. 63 ГК РФ</w:t>
            </w:r>
          </w:p>
        </w:tc>
        <w:tc>
          <w:tcPr>
            <w:tcW w:w="3969" w:type="dxa"/>
            <w:vMerge w:val="restart"/>
          </w:tcPr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</w:tc>
      </w:tr>
      <w:tr w:rsidR="00176C48">
        <w:trPr>
          <w:trHeight w:val="253"/>
        </w:trPr>
        <w:tc>
          <w:tcPr>
            <w:tcW w:w="70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19.</w:t>
            </w:r>
          </w:p>
        </w:tc>
        <w:tc>
          <w:tcPr>
            <w:tcW w:w="2893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Уведомление в Управление Федеральной налоговой службы по Белгородской области о завершении </w:t>
            </w:r>
            <w:r>
              <w:rPr>
                <w:sz w:val="22"/>
              </w:rPr>
              <w:t xml:space="preserve">процесса ликвидации управления, подготовка и представление в регистрирующий орган для государственной регистрации следующих документов: </w:t>
            </w:r>
            <w:r>
              <w:rPr>
                <w:sz w:val="22"/>
              </w:rPr>
              <w:br/>
              <w:t>- заявления о государственной регистрации в связи с завершением ликвидации управления как юридического лица (форма № Р1</w:t>
            </w:r>
            <w:r>
              <w:rPr>
                <w:sz w:val="22"/>
              </w:rPr>
              <w:t>5016);</w:t>
            </w:r>
          </w:p>
          <w:p w:rsidR="00176C48" w:rsidRDefault="00FB5EDA">
            <w:pPr>
              <w:pStyle w:val="af0"/>
              <w:numPr>
                <w:ilvl w:val="0"/>
                <w:numId w:val="1"/>
              </w:numPr>
              <w:ind w:left="-142"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ликвидационного баланса, утвержденного решением Совета депутатов Новооскольского муниципального округа;</w:t>
            </w:r>
          </w:p>
          <w:p w:rsidR="00176C48" w:rsidRDefault="00FB5EDA">
            <w:pPr>
              <w:pStyle w:val="af0"/>
              <w:numPr>
                <w:ilvl w:val="0"/>
                <w:numId w:val="1"/>
              </w:numPr>
              <w:ind w:left="-142"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Документа, подтверждающего уплату государственной пошлины в размере 800 рублей </w:t>
            </w:r>
            <w:r>
              <w:rPr>
                <w:sz w:val="22"/>
              </w:rPr>
              <w:lastRenderedPageBreak/>
              <w:t>(госпошлина не уплачивается в случаях: подачи заявителем докумен</w:t>
            </w:r>
            <w:r>
              <w:rPr>
                <w:sz w:val="22"/>
              </w:rPr>
              <w:t xml:space="preserve">тов в электронном виде, подписанных усиленной квалифицированной подписью заявителя, а также через </w:t>
            </w:r>
            <w:proofErr w:type="spellStart"/>
            <w:r>
              <w:rPr>
                <w:sz w:val="22"/>
              </w:rPr>
              <w:t>МФЦ</w:t>
            </w:r>
            <w:proofErr w:type="spellEnd"/>
            <w:r>
              <w:rPr>
                <w:sz w:val="22"/>
              </w:rPr>
              <w:t xml:space="preserve"> и нотариуса)</w:t>
            </w:r>
          </w:p>
        </w:tc>
        <w:tc>
          <w:tcPr>
            <w:tcW w:w="2776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ранее чем через 2 месяца с момента помещения в органах печати ликвидационной комиссией публикации о ликвидации управления как юридического</w:t>
            </w:r>
            <w:r>
              <w:rPr>
                <w:sz w:val="22"/>
              </w:rPr>
              <w:t xml:space="preserve"> лица</w:t>
            </w:r>
          </w:p>
        </w:tc>
        <w:tc>
          <w:tcPr>
            <w:tcW w:w="2268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Ликвидационная комиссия (руководитель)</w:t>
            </w:r>
          </w:p>
        </w:tc>
        <w:tc>
          <w:tcPr>
            <w:tcW w:w="2551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п. 1 ст. 21 Закона № 129-ФЗ; п. 2, п. 3, п. 4 ст. 22 Закона № 129-ФЗ</w:t>
            </w:r>
          </w:p>
        </w:tc>
        <w:tc>
          <w:tcPr>
            <w:tcW w:w="396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Заявление (уведомление) направляется по форме, приведенной в приложении № 5 к приказу </w:t>
            </w:r>
            <w:proofErr w:type="spellStart"/>
            <w:r>
              <w:rPr>
                <w:sz w:val="22"/>
              </w:rPr>
              <w:t>ФНС</w:t>
            </w:r>
            <w:proofErr w:type="spellEnd"/>
            <w:r>
              <w:rPr>
                <w:sz w:val="22"/>
              </w:rPr>
              <w:t xml:space="preserve"> России от 31.08.2020 г. № ЕД-7-14/617@ c указанием н</w:t>
            </w:r>
            <w:r>
              <w:rPr>
                <w:sz w:val="22"/>
              </w:rPr>
              <w:t xml:space="preserve">а то, что оно представляется в связи с завершением ликвидации юридического лица (форма № Р15016). Подпись заявителя должна быть засвидетельствована нотариально, за исключением случаев, когда заявитель представляет документы в электронном виде, подписанные </w:t>
            </w:r>
            <w:r>
              <w:rPr>
                <w:sz w:val="22"/>
              </w:rPr>
              <w:t>усиленной квалифицированной подписью заявителя</w:t>
            </w:r>
          </w:p>
        </w:tc>
      </w:tr>
      <w:tr w:rsidR="00176C48">
        <w:trPr>
          <w:trHeight w:val="253"/>
        </w:trPr>
        <w:tc>
          <w:tcPr>
            <w:tcW w:w="70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20.</w:t>
            </w:r>
          </w:p>
        </w:tc>
        <w:tc>
          <w:tcPr>
            <w:tcW w:w="2893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Государственная регистрация ликвидации управления как юридического лица, внесение записи о ликвидации в </w:t>
            </w:r>
            <w:proofErr w:type="spellStart"/>
            <w:r>
              <w:rPr>
                <w:sz w:val="22"/>
              </w:rPr>
              <w:t>ЕГРЮЛ</w:t>
            </w:r>
            <w:proofErr w:type="spellEnd"/>
          </w:p>
        </w:tc>
        <w:tc>
          <w:tcPr>
            <w:tcW w:w="2776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Не более чем 5 рабочих дней со дня представления в регистрирующий орган (налоговый орган) документов, предусмотренных в пункте 18</w:t>
            </w:r>
          </w:p>
        </w:tc>
        <w:tc>
          <w:tcPr>
            <w:tcW w:w="2268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Регистрирующий орган по месту нахождения ликвидируемого юридического лица</w:t>
            </w:r>
          </w:p>
        </w:tc>
        <w:tc>
          <w:tcPr>
            <w:tcW w:w="2551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п. 5 ст. 22 Закона </w:t>
            </w:r>
            <w:r>
              <w:rPr>
                <w:sz w:val="22"/>
              </w:rPr>
              <w:br/>
              <w:t>№ 129-ФЗ; п. 1 ст. 8 Закона № 12</w:t>
            </w:r>
            <w:r>
              <w:rPr>
                <w:sz w:val="22"/>
              </w:rPr>
              <w:t>9-ФЗ</w:t>
            </w:r>
          </w:p>
        </w:tc>
        <w:tc>
          <w:tcPr>
            <w:tcW w:w="396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Ликвидация управления считается завершенной после внесения сведений о ее ликвидации в </w:t>
            </w:r>
            <w:proofErr w:type="spellStart"/>
            <w:r>
              <w:rPr>
                <w:sz w:val="22"/>
              </w:rPr>
              <w:t>ЕГРЮЛ</w:t>
            </w:r>
            <w:proofErr w:type="spellEnd"/>
          </w:p>
        </w:tc>
      </w:tr>
      <w:tr w:rsidR="00176C48">
        <w:trPr>
          <w:trHeight w:val="253"/>
        </w:trPr>
        <w:tc>
          <w:tcPr>
            <w:tcW w:w="70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21.</w:t>
            </w:r>
          </w:p>
        </w:tc>
        <w:tc>
          <w:tcPr>
            <w:tcW w:w="2893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Направление в орган, обслуживающий лицевой счет управления, заявление о закрытии данного счета</w:t>
            </w:r>
          </w:p>
        </w:tc>
        <w:tc>
          <w:tcPr>
            <w:tcW w:w="2776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После внесения записи о ликвидации юридического лица в </w:t>
            </w:r>
            <w:proofErr w:type="spellStart"/>
            <w:r>
              <w:rPr>
                <w:sz w:val="22"/>
              </w:rPr>
              <w:t>ЕГРЮ</w:t>
            </w:r>
            <w:r>
              <w:rPr>
                <w:sz w:val="22"/>
              </w:rPr>
              <w:t>Л</w:t>
            </w:r>
            <w:proofErr w:type="spellEnd"/>
          </w:p>
        </w:tc>
        <w:tc>
          <w:tcPr>
            <w:tcW w:w="2268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Ликвидационная комиссия (руководитель)</w:t>
            </w:r>
          </w:p>
        </w:tc>
        <w:tc>
          <w:tcPr>
            <w:tcW w:w="2551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п. 62, 68 приказа Казначейства России от 17.10.2016 г. № 21н</w:t>
            </w:r>
          </w:p>
        </w:tc>
        <w:tc>
          <w:tcPr>
            <w:tcW w:w="3969" w:type="dxa"/>
            <w:vMerge w:val="restart"/>
          </w:tcPr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</w:tc>
      </w:tr>
      <w:tr w:rsidR="00176C48">
        <w:trPr>
          <w:trHeight w:val="253"/>
        </w:trPr>
        <w:tc>
          <w:tcPr>
            <w:tcW w:w="70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22.</w:t>
            </w:r>
          </w:p>
        </w:tc>
        <w:tc>
          <w:tcPr>
            <w:tcW w:w="2893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Передача документов управления (в том числе связанных с ее ликвидацией в качестве юридического лица) в архив</w:t>
            </w:r>
          </w:p>
        </w:tc>
        <w:tc>
          <w:tcPr>
            <w:tcW w:w="2776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После внесения записи о ликвидации юрид</w:t>
            </w:r>
            <w:r>
              <w:rPr>
                <w:sz w:val="22"/>
              </w:rPr>
              <w:t xml:space="preserve">ического лица в </w:t>
            </w:r>
            <w:proofErr w:type="spellStart"/>
            <w:r>
              <w:rPr>
                <w:sz w:val="22"/>
              </w:rPr>
              <w:t>ЕГРЮЛ</w:t>
            </w:r>
            <w:proofErr w:type="spellEnd"/>
          </w:p>
        </w:tc>
        <w:tc>
          <w:tcPr>
            <w:tcW w:w="2268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Ликвидационная комиссия</w:t>
            </w:r>
          </w:p>
        </w:tc>
        <w:tc>
          <w:tcPr>
            <w:tcW w:w="2551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Ст. 22 Закона </w:t>
            </w:r>
            <w:r>
              <w:rPr>
                <w:sz w:val="22"/>
              </w:rPr>
              <w:br/>
              <w:t xml:space="preserve">№ 125-ФЗ; Приказ </w:t>
            </w:r>
            <w:proofErr w:type="spellStart"/>
            <w:r>
              <w:rPr>
                <w:sz w:val="22"/>
              </w:rPr>
              <w:t>Росархива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от 20.12.2019 г. № 236</w:t>
            </w:r>
          </w:p>
        </w:tc>
        <w:tc>
          <w:tcPr>
            <w:tcW w:w="396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Документы, связанные с подготовкой и проведением выборов в органы местного самоуправления, местного референдума, передаются в </w:t>
            </w:r>
            <w:proofErr w:type="spellStart"/>
            <w:r>
              <w:rPr>
                <w:sz w:val="22"/>
              </w:rPr>
              <w:t>Новооскольскую</w:t>
            </w:r>
            <w:proofErr w:type="spellEnd"/>
            <w:r>
              <w:rPr>
                <w:sz w:val="22"/>
              </w:rPr>
              <w:t xml:space="preserve"> тер</w:t>
            </w:r>
            <w:r>
              <w:rPr>
                <w:sz w:val="22"/>
              </w:rPr>
              <w:t>риториальную избирательную комиссию</w:t>
            </w:r>
          </w:p>
        </w:tc>
      </w:tr>
      <w:tr w:rsidR="00176C48">
        <w:trPr>
          <w:trHeight w:val="253"/>
        </w:trPr>
        <w:tc>
          <w:tcPr>
            <w:tcW w:w="709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23.</w:t>
            </w:r>
          </w:p>
        </w:tc>
        <w:tc>
          <w:tcPr>
            <w:tcW w:w="2893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Уничтожение печати юридического лица (управления)</w:t>
            </w:r>
          </w:p>
        </w:tc>
        <w:tc>
          <w:tcPr>
            <w:tcW w:w="2776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После внесения записи о ликвидации юридического лица в </w:t>
            </w:r>
            <w:proofErr w:type="spellStart"/>
            <w:r>
              <w:rPr>
                <w:sz w:val="22"/>
              </w:rPr>
              <w:t>ЕГРЮЛ</w:t>
            </w:r>
            <w:proofErr w:type="spellEnd"/>
          </w:p>
        </w:tc>
        <w:tc>
          <w:tcPr>
            <w:tcW w:w="2268" w:type="dxa"/>
            <w:vMerge w:val="restart"/>
          </w:tcPr>
          <w:p w:rsidR="00176C48" w:rsidRDefault="00FB5EDA">
            <w:pPr>
              <w:pStyle w:val="af0"/>
              <w:jc w:val="center"/>
              <w:rPr>
                <w:sz w:val="22"/>
              </w:rPr>
            </w:pPr>
            <w:r>
              <w:rPr>
                <w:sz w:val="22"/>
              </w:rPr>
              <w:t>Ликвидационная комиссия</w:t>
            </w:r>
          </w:p>
        </w:tc>
        <w:tc>
          <w:tcPr>
            <w:tcW w:w="2551" w:type="dxa"/>
            <w:vMerge w:val="restart"/>
          </w:tcPr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</w:tc>
        <w:tc>
          <w:tcPr>
            <w:tcW w:w="3969" w:type="dxa"/>
            <w:vMerge w:val="restart"/>
          </w:tcPr>
          <w:p w:rsidR="00176C48" w:rsidRDefault="00176C48">
            <w:pPr>
              <w:pStyle w:val="af0"/>
              <w:jc w:val="center"/>
              <w:rPr>
                <w:sz w:val="22"/>
              </w:rPr>
            </w:pPr>
          </w:p>
        </w:tc>
      </w:tr>
    </w:tbl>
    <w:p w:rsidR="00176C48" w:rsidRDefault="00176C48">
      <w:pPr>
        <w:shd w:val="clear" w:color="auto" w:fill="FFFFFF"/>
        <w:spacing w:line="293" w:lineRule="exact"/>
        <w:ind w:right="2"/>
        <w:jc w:val="center"/>
        <w:rPr>
          <w:b/>
          <w:sz w:val="27"/>
          <w:szCs w:val="27"/>
        </w:rPr>
      </w:pPr>
    </w:p>
    <w:p w:rsidR="00176C48" w:rsidRDefault="00176C48">
      <w:pPr>
        <w:shd w:val="clear" w:color="auto" w:fill="FFFFFF"/>
        <w:spacing w:line="293" w:lineRule="exact"/>
        <w:ind w:right="2"/>
        <w:jc w:val="center"/>
        <w:rPr>
          <w:b/>
          <w:sz w:val="27"/>
          <w:szCs w:val="27"/>
        </w:rPr>
      </w:pPr>
    </w:p>
    <w:p w:rsidR="00176C48" w:rsidRDefault="00176C48">
      <w:pPr>
        <w:shd w:val="clear" w:color="auto" w:fill="FFFFFF"/>
        <w:spacing w:line="293" w:lineRule="exact"/>
        <w:jc w:val="center"/>
        <w:rPr>
          <w:b/>
          <w:sz w:val="27"/>
        </w:rPr>
        <w:sectPr w:rsidR="00176C48">
          <w:pgSz w:w="16838" w:h="11906" w:orient="landscape"/>
          <w:pgMar w:top="1276" w:right="1418" w:bottom="567" w:left="1134" w:header="720" w:footer="0" w:gutter="0"/>
          <w:cols w:space="1701"/>
          <w:titlePg/>
          <w:docGrid w:linePitch="360"/>
        </w:sectPr>
      </w:pPr>
    </w:p>
    <w:tbl>
      <w:tblPr>
        <w:tblStyle w:val="a3"/>
        <w:tblW w:w="4614" w:type="dxa"/>
        <w:tblInd w:w="5613" w:type="dxa"/>
        <w:tblLayout w:type="fixed"/>
        <w:tblLook w:val="04A0" w:firstRow="1" w:lastRow="0" w:firstColumn="1" w:lastColumn="0" w:noHBand="0" w:noVBand="1"/>
      </w:tblPr>
      <w:tblGrid>
        <w:gridCol w:w="4614"/>
      </w:tblGrid>
      <w:tr w:rsidR="00176C48">
        <w:tc>
          <w:tcPr>
            <w:tcW w:w="46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C48" w:rsidRDefault="00FB5EDA">
            <w:pPr>
              <w:pStyle w:val="af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Приложение № 2</w:t>
            </w:r>
          </w:p>
          <w:p w:rsidR="00176C48" w:rsidRDefault="00176C48">
            <w:pPr>
              <w:pStyle w:val="af0"/>
              <w:jc w:val="center"/>
              <w:rPr>
                <w:b/>
                <w:sz w:val="26"/>
              </w:rPr>
            </w:pPr>
          </w:p>
          <w:p w:rsidR="00176C48" w:rsidRDefault="00FB5EDA">
            <w:pPr>
              <w:pStyle w:val="af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УТВЕРЖДЕН </w:t>
            </w:r>
          </w:p>
          <w:p w:rsidR="00176C48" w:rsidRDefault="00FB5EDA">
            <w:pPr>
              <w:pStyle w:val="af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решением Совета депутатов Новооскольского муниципального округа  Белгородской области  </w:t>
            </w:r>
          </w:p>
          <w:p w:rsidR="00176C48" w:rsidRDefault="00FB5EDA">
            <w:pPr>
              <w:pStyle w:val="af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от 17 февраля 2026 г. № 469</w:t>
            </w:r>
          </w:p>
        </w:tc>
      </w:tr>
    </w:tbl>
    <w:p w:rsidR="00176C48" w:rsidRDefault="00176C48">
      <w:pPr>
        <w:shd w:val="clear" w:color="auto" w:fill="FFFFFF"/>
        <w:spacing w:line="293" w:lineRule="exact"/>
        <w:ind w:right="2"/>
        <w:jc w:val="center"/>
        <w:rPr>
          <w:b/>
          <w:sz w:val="27"/>
          <w:szCs w:val="27"/>
        </w:rPr>
      </w:pPr>
    </w:p>
    <w:p w:rsidR="00176C48" w:rsidRDefault="00FB5EDA">
      <w:pPr>
        <w:pStyle w:val="af0"/>
        <w:jc w:val="center"/>
        <w:rPr>
          <w:b/>
          <w:sz w:val="26"/>
        </w:rPr>
      </w:pPr>
      <w:r>
        <w:rPr>
          <w:b/>
          <w:bCs/>
          <w:iCs/>
          <w:sz w:val="26"/>
          <w:szCs w:val="27"/>
        </w:rPr>
        <w:t>Состав ликвидационной комиссии</w:t>
      </w:r>
    </w:p>
    <w:p w:rsidR="00176C48" w:rsidRDefault="00176C48">
      <w:pPr>
        <w:shd w:val="clear" w:color="auto" w:fill="FFFFFF"/>
        <w:spacing w:line="293" w:lineRule="exact"/>
        <w:ind w:right="2"/>
        <w:jc w:val="right"/>
        <w:rPr>
          <w:b/>
          <w:sz w:val="27"/>
          <w:szCs w:val="27"/>
        </w:rPr>
      </w:pPr>
    </w:p>
    <w:p w:rsidR="00176C48" w:rsidRDefault="00176C48">
      <w:pPr>
        <w:shd w:val="clear" w:color="auto" w:fill="FFFFFF"/>
        <w:spacing w:line="293" w:lineRule="exact"/>
        <w:ind w:right="2"/>
        <w:jc w:val="center"/>
        <w:rPr>
          <w:b/>
          <w:sz w:val="27"/>
          <w:szCs w:val="27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8"/>
        <w:gridCol w:w="5636"/>
      </w:tblGrid>
      <w:tr w:rsidR="00176C48">
        <w:tc>
          <w:tcPr>
            <w:tcW w:w="42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C48" w:rsidRDefault="00FB5EDA">
            <w:pPr>
              <w:pStyle w:val="af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sz w:val="26"/>
                <w:szCs w:val="27"/>
              </w:rPr>
            </w:pPr>
            <w:r>
              <w:rPr>
                <w:bCs/>
                <w:iCs/>
                <w:sz w:val="26"/>
                <w:szCs w:val="27"/>
              </w:rPr>
              <w:t>Троценко Эмилия Сергеевна</w:t>
            </w:r>
          </w:p>
        </w:tc>
        <w:tc>
          <w:tcPr>
            <w:tcW w:w="56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C48" w:rsidRDefault="00FB5EDA">
            <w:pPr>
              <w:pStyle w:val="af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sz w:val="26"/>
                <w:szCs w:val="27"/>
              </w:rPr>
            </w:pPr>
            <w:r>
              <w:rPr>
                <w:bCs/>
                <w:iCs/>
                <w:sz w:val="26"/>
                <w:szCs w:val="27"/>
              </w:rPr>
              <w:t xml:space="preserve"> - начальник управления физической культуры, спорта и молодежной политики администрации Новооскольского муниципального округа, председатель ликвидационной комиссии</w:t>
            </w:r>
          </w:p>
          <w:p w:rsidR="00176C48" w:rsidRDefault="00176C48">
            <w:pPr>
              <w:pStyle w:val="af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sz w:val="26"/>
                <w:szCs w:val="27"/>
              </w:rPr>
            </w:pPr>
          </w:p>
        </w:tc>
      </w:tr>
      <w:tr w:rsidR="00176C48">
        <w:trPr>
          <w:trHeight w:val="493"/>
        </w:trPr>
        <w:tc>
          <w:tcPr>
            <w:tcW w:w="4218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C48" w:rsidRDefault="00FB5EDA">
            <w:pPr>
              <w:pStyle w:val="af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sz w:val="26"/>
                <w:szCs w:val="27"/>
                <w:highlight w:val="yellow"/>
              </w:rPr>
            </w:pPr>
            <w:r>
              <w:rPr>
                <w:sz w:val="26"/>
              </w:rPr>
              <w:t>Гриднева Юлия Юрьевна</w:t>
            </w:r>
            <w:r>
              <w:rPr>
                <w:sz w:val="26"/>
                <w:highlight w:val="yellow"/>
              </w:rPr>
              <w:t xml:space="preserve"> </w:t>
            </w:r>
          </w:p>
        </w:tc>
        <w:tc>
          <w:tcPr>
            <w:tcW w:w="5636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C48" w:rsidRDefault="00FB5EDA">
            <w:pPr>
              <w:pStyle w:val="af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bCs/>
                <w:iCs/>
                <w:sz w:val="26"/>
                <w:szCs w:val="27"/>
                <w:highlight w:val="white"/>
              </w:rPr>
            </w:pPr>
            <w:r>
              <w:rPr>
                <w:bCs/>
                <w:iCs/>
                <w:sz w:val="26"/>
                <w:szCs w:val="27"/>
              </w:rPr>
              <w:t xml:space="preserve">- </w:t>
            </w:r>
            <w:r>
              <w:rPr>
                <w:bCs/>
                <w:iCs/>
                <w:sz w:val="26"/>
                <w:szCs w:val="27"/>
                <w:highlight w:val="white"/>
              </w:rPr>
              <w:t>начальник отдела по ведению учета в управлении физической культур</w:t>
            </w:r>
            <w:r>
              <w:rPr>
                <w:bCs/>
                <w:iCs/>
                <w:sz w:val="26"/>
                <w:szCs w:val="27"/>
                <w:highlight w:val="white"/>
              </w:rPr>
              <w:t>ы, спорта и молодежной политики и подведомственных учреждениях муниципального казенного учреждения «Центр бухгалтерского учета», секретарь ликвидационной комиссии</w:t>
            </w:r>
          </w:p>
        </w:tc>
      </w:tr>
      <w:tr w:rsidR="00176C48">
        <w:trPr>
          <w:trHeight w:val="493"/>
        </w:trPr>
        <w:tc>
          <w:tcPr>
            <w:tcW w:w="9854" w:type="dxa"/>
            <w:gridSpan w:val="2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C48" w:rsidRDefault="00176C48">
            <w:pPr>
              <w:pStyle w:val="af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6"/>
                <w:szCs w:val="27"/>
              </w:rPr>
            </w:pPr>
          </w:p>
          <w:p w:rsidR="00176C48" w:rsidRDefault="00FB5EDA">
            <w:pPr>
              <w:pStyle w:val="af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  <w:bCs/>
                <w:iCs/>
                <w:sz w:val="26"/>
                <w:szCs w:val="27"/>
              </w:rPr>
            </w:pPr>
            <w:r>
              <w:rPr>
                <w:b/>
                <w:bCs/>
                <w:iCs/>
                <w:sz w:val="26"/>
                <w:szCs w:val="27"/>
              </w:rPr>
              <w:t>Члены ликвидационной комиссии</w:t>
            </w:r>
          </w:p>
          <w:p w:rsidR="00176C48" w:rsidRDefault="00176C48">
            <w:pPr>
              <w:pStyle w:val="af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  <w:sz w:val="26"/>
                <w:szCs w:val="27"/>
              </w:rPr>
            </w:pPr>
          </w:p>
        </w:tc>
      </w:tr>
      <w:tr w:rsidR="00176C48">
        <w:trPr>
          <w:trHeight w:val="493"/>
        </w:trPr>
        <w:tc>
          <w:tcPr>
            <w:tcW w:w="4218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C48" w:rsidRDefault="00FB5EDA">
            <w:pPr>
              <w:pStyle w:val="af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</w:pPr>
            <w:proofErr w:type="spellStart"/>
            <w:r>
              <w:rPr>
                <w:bCs/>
                <w:iCs/>
                <w:sz w:val="26"/>
                <w:szCs w:val="27"/>
              </w:rPr>
              <w:t>Боева</w:t>
            </w:r>
            <w:proofErr w:type="spellEnd"/>
            <w:r>
              <w:rPr>
                <w:bCs/>
                <w:iCs/>
                <w:sz w:val="26"/>
                <w:szCs w:val="27"/>
              </w:rPr>
              <w:t xml:space="preserve"> Елена Вячеславовна</w:t>
            </w:r>
          </w:p>
        </w:tc>
        <w:tc>
          <w:tcPr>
            <w:tcW w:w="5636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C48" w:rsidRDefault="00FB5EDA">
            <w:pPr>
              <w:pStyle w:val="af0"/>
              <w:numPr>
                <w:ilvl w:val="0"/>
                <w:numId w:val="1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0" w:firstLine="0"/>
              <w:jc w:val="both"/>
            </w:pPr>
            <w:r>
              <w:rPr>
                <w:bCs/>
                <w:iCs/>
                <w:sz w:val="26"/>
                <w:szCs w:val="27"/>
              </w:rPr>
              <w:t>директор муниципального казенного учреждения «Центр бухгалтерского учета»</w:t>
            </w:r>
          </w:p>
          <w:p w:rsidR="00176C48" w:rsidRDefault="00176C48">
            <w:pPr>
              <w:pStyle w:val="af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283"/>
              <w:jc w:val="both"/>
            </w:pPr>
          </w:p>
        </w:tc>
      </w:tr>
      <w:tr w:rsidR="00176C48">
        <w:trPr>
          <w:trHeight w:val="493"/>
        </w:trPr>
        <w:tc>
          <w:tcPr>
            <w:tcW w:w="4218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C48" w:rsidRDefault="00FB5EDA">
            <w:pPr>
              <w:pStyle w:val="af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Cs/>
                <w:iCs/>
                <w:sz w:val="26"/>
                <w:szCs w:val="27"/>
              </w:rPr>
            </w:pPr>
            <w:proofErr w:type="spellStart"/>
            <w:r>
              <w:rPr>
                <w:bCs/>
                <w:iCs/>
                <w:sz w:val="26"/>
                <w:szCs w:val="27"/>
              </w:rPr>
              <w:t>Жогина</w:t>
            </w:r>
            <w:proofErr w:type="spellEnd"/>
            <w:r>
              <w:rPr>
                <w:bCs/>
                <w:iCs/>
                <w:sz w:val="26"/>
                <w:szCs w:val="27"/>
              </w:rPr>
              <w:t xml:space="preserve"> Диана Дмитриевна</w:t>
            </w:r>
          </w:p>
        </w:tc>
        <w:tc>
          <w:tcPr>
            <w:tcW w:w="5636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C48" w:rsidRDefault="00FB5EDA">
            <w:pPr>
              <w:pStyle w:val="af0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0" w:firstLine="0"/>
              <w:jc w:val="both"/>
              <w:rPr>
                <w:bCs/>
                <w:iCs/>
                <w:sz w:val="26"/>
                <w:szCs w:val="27"/>
              </w:rPr>
            </w:pPr>
            <w:r>
              <w:rPr>
                <w:bCs/>
                <w:iCs/>
                <w:sz w:val="26"/>
                <w:szCs w:val="27"/>
              </w:rPr>
              <w:t>начальник отдела правовой экспертизы правового управления администрации Новооскольского муниципального округа</w:t>
            </w:r>
          </w:p>
          <w:p w:rsidR="00176C48" w:rsidRDefault="00176C48">
            <w:pPr>
              <w:pStyle w:val="af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425"/>
              <w:jc w:val="both"/>
              <w:rPr>
                <w:sz w:val="26"/>
                <w:szCs w:val="27"/>
              </w:rPr>
            </w:pPr>
          </w:p>
        </w:tc>
      </w:tr>
      <w:tr w:rsidR="00176C48">
        <w:trPr>
          <w:trHeight w:val="1053"/>
        </w:trPr>
        <w:tc>
          <w:tcPr>
            <w:tcW w:w="4218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C48" w:rsidRDefault="00FB5EDA">
            <w:pPr>
              <w:pStyle w:val="af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Cs/>
                <w:iCs/>
                <w:sz w:val="26"/>
                <w:szCs w:val="27"/>
              </w:rPr>
            </w:pPr>
            <w:proofErr w:type="spellStart"/>
            <w:r>
              <w:rPr>
                <w:bCs/>
                <w:iCs/>
                <w:sz w:val="26"/>
                <w:szCs w:val="27"/>
              </w:rPr>
              <w:t>Уханева</w:t>
            </w:r>
            <w:proofErr w:type="spellEnd"/>
            <w:r>
              <w:rPr>
                <w:bCs/>
                <w:iCs/>
                <w:sz w:val="26"/>
                <w:szCs w:val="27"/>
              </w:rPr>
              <w:t xml:space="preserve"> Оксана Николаевна </w:t>
            </w:r>
          </w:p>
        </w:tc>
        <w:tc>
          <w:tcPr>
            <w:tcW w:w="5636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76C48" w:rsidRDefault="00FB5EDA">
            <w:pPr>
              <w:pStyle w:val="af0"/>
              <w:numPr>
                <w:ilvl w:val="0"/>
                <w:numId w:val="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0" w:firstLine="0"/>
              <w:jc w:val="both"/>
              <w:rPr>
                <w:bCs/>
                <w:iCs/>
                <w:sz w:val="26"/>
                <w:szCs w:val="27"/>
              </w:rPr>
            </w:pPr>
            <w:r>
              <w:rPr>
                <w:bCs/>
                <w:iCs/>
                <w:sz w:val="26"/>
                <w:szCs w:val="27"/>
              </w:rPr>
              <w:t>начальник отдела имущественных отношений управления имущественных и земельных отношений администрации Новооскольского муниципального округа</w:t>
            </w:r>
          </w:p>
        </w:tc>
      </w:tr>
    </w:tbl>
    <w:p w:rsidR="00176C48" w:rsidRDefault="00176C48">
      <w:pPr>
        <w:shd w:val="clear" w:color="auto" w:fill="FFFFFF"/>
        <w:spacing w:line="293" w:lineRule="exact"/>
        <w:ind w:right="2"/>
        <w:jc w:val="center"/>
        <w:rPr>
          <w:b/>
          <w:sz w:val="27"/>
          <w:szCs w:val="27"/>
        </w:rPr>
      </w:pPr>
    </w:p>
    <w:p w:rsidR="00176C48" w:rsidRDefault="00176C48">
      <w:pPr>
        <w:shd w:val="clear" w:color="auto" w:fill="FFFFFF"/>
        <w:spacing w:line="293" w:lineRule="exact"/>
        <w:ind w:right="2"/>
        <w:jc w:val="center"/>
        <w:rPr>
          <w:b/>
          <w:sz w:val="27"/>
          <w:szCs w:val="27"/>
        </w:rPr>
      </w:pPr>
    </w:p>
    <w:sectPr w:rsidR="00176C48">
      <w:pgSz w:w="11906" w:h="16838"/>
      <w:pgMar w:top="1418" w:right="567" w:bottom="1134" w:left="1701" w:header="720" w:footer="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C48" w:rsidRDefault="00FB5EDA">
      <w:r>
        <w:separator/>
      </w:r>
    </w:p>
  </w:endnote>
  <w:endnote w:type="continuationSeparator" w:id="0">
    <w:p w:rsidR="00176C48" w:rsidRDefault="00FB5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T Astra Serif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C48" w:rsidRDefault="00FB5EDA">
      <w:r>
        <w:separator/>
      </w:r>
    </w:p>
  </w:footnote>
  <w:footnote w:type="continuationSeparator" w:id="0">
    <w:p w:rsidR="00176C48" w:rsidRDefault="00FB5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C48" w:rsidRDefault="00FB5EDA">
    <w:pPr>
      <w:pStyle w:val="afa"/>
      <w:ind w:right="360"/>
    </w:pPr>
    <w:r>
      <w:rPr>
        <w:noProof/>
      </w:rPr>
      <mc:AlternateContent>
        <mc:Choice Requires="wpg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:rsidR="00176C48" w:rsidRDefault="00FB5EDA">
                          <w:pPr>
                            <w:pStyle w:val="afa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</w:rPr>
                            <w:t>0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w15="http://schemas.microsoft.com/office/word/2012/wordml">
          <w:pict>
            <v:shape id="shape 0" o:spid="_x0000_s0" o:spt="1" style="position:absolute;mso-wrap-distance-left:0.0pt;mso-wrap-distance-top:0.0pt;mso-wrap-distance-right:0.0pt;mso-wrap-distance-bottom:0.0pt;z-index:251658240;o:allowoverlap:true;o:allowincell:true;mso-position-horizontal-relative:margin;mso-position-horizontal:center;mso-position-vertical-relative:text;margin-top:0.0pt;mso-position-vertical:absolute;width:1.1pt;height:1.1pt;" coordsize="100000,100000" path="" fillcolor="#FFFFFF" stroked="f">
              <v:path textboxrect="0,0,0,0"/>
              <v:fill opacity="100f"/>
              <w10:wrap type="square"/>
              <v:textbox>
                <w:txbxContent>
                  <w:p>
                    <w:pPr>
                      <w:pStyle w:val="935"/>
                      <w:rPr>
                        <w:rStyle w:val="907"/>
                      </w:rPr>
                    </w:pPr>
                    <w:r>
                      <w:rPr>
                        <w:rStyle w:val="907"/>
                      </w:rPr>
                      <w:fldChar w:fldCharType="begin"/>
                    </w:r>
                    <w:r>
                      <w:rPr>
                        <w:rStyle w:val="907"/>
                      </w:rPr>
                      <w:instrText xml:space="preserve"> PAGE </w:instrText>
                    </w:r>
                    <w:r>
                      <w:rPr>
                        <w:rStyle w:val="907"/>
                      </w:rPr>
                      <w:fldChar w:fldCharType="separate"/>
                    </w:r>
                    <w:r>
                      <w:rPr>
                        <w:rStyle w:val="907"/>
                      </w:rPr>
                      <w:t xml:space="preserve">0</w:t>
                    </w:r>
                    <w:r>
                      <w:rPr>
                        <w:rStyle w:val="907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:rsidR="00176C48" w:rsidRDefault="00FB5EDA">
                          <w:pPr>
                            <w:pStyle w:val="afa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</w:rPr>
                            <w:t>0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w15="http://schemas.microsoft.com/office/word/2012/wordml">
          <w:pict>
            <v:shape id="shape 1" o:spid="_x0000_s1" o:spt="1" style="position:absolute;mso-wrap-distance-left:0.0pt;mso-wrap-distance-top:0.0pt;mso-wrap-distance-right:0.0pt;mso-wrap-distance-bottom:0.0pt;z-index:251659264;o:allowoverlap:true;o:allowincell:true;mso-position-horizontal-relative:margin;mso-position-horizontal:center;mso-position-vertical-relative:text;margin-top:0.0pt;mso-position-vertical:absolute;width:1.1pt;height:1.1pt;" coordsize="100000,100000" path="" fillcolor="#FFFFFF" stroked="f">
              <v:path textboxrect="0,0,0,0"/>
              <v:fill opacity="100f"/>
              <w10:wrap type="square"/>
              <v:textbox>
                <w:txbxContent>
                  <w:p>
                    <w:pPr>
                      <w:pStyle w:val="935"/>
                      <w:rPr>
                        <w:rStyle w:val="907"/>
                      </w:rPr>
                    </w:pPr>
                    <w:r>
                      <w:rPr>
                        <w:rStyle w:val="907"/>
                      </w:rPr>
                      <w:fldChar w:fldCharType="begin"/>
                    </w:r>
                    <w:r>
                      <w:rPr>
                        <w:rStyle w:val="907"/>
                      </w:rPr>
                      <w:instrText xml:space="preserve"> PAGE </w:instrText>
                    </w:r>
                    <w:r>
                      <w:rPr>
                        <w:rStyle w:val="907"/>
                      </w:rPr>
                      <w:fldChar w:fldCharType="separate"/>
                    </w:r>
                    <w:r>
                      <w:rPr>
                        <w:rStyle w:val="907"/>
                      </w:rPr>
                      <w:t xml:space="preserve">0</w:t>
                    </w:r>
                    <w:r>
                      <w:rPr>
                        <w:rStyle w:val="907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C48" w:rsidRDefault="00FB5EDA">
    <w:pPr>
      <w:pStyle w:val="afa"/>
      <w:jc w:val="center"/>
    </w:pPr>
    <w:r>
      <w:fldChar w:fldCharType="begin"/>
    </w:r>
    <w:r>
      <w:instrText>PAGE \* MERGEFORMAT</w:instrText>
    </w:r>
    <w:r>
      <w:fldChar w:fldCharType="separate"/>
    </w:r>
    <w:r>
      <w:rPr>
        <w:noProof/>
      </w:rPr>
      <w:t>10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C48" w:rsidRDefault="00176C48">
    <w:pPr>
      <w:pStyle w:val="afa"/>
      <w:jc w:val="center"/>
    </w:pPr>
  </w:p>
  <w:p w:rsidR="00176C48" w:rsidRDefault="00176C48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0B94"/>
    <w:multiLevelType w:val="hybridMultilevel"/>
    <w:tmpl w:val="DDA472DC"/>
    <w:lvl w:ilvl="0" w:tplc="EC783A7C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F8267888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97CCF1D0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64466F5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FDAC48D8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D2D25F58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423A0C96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4C16541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7EA4D71E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">
    <w:nsid w:val="05181142"/>
    <w:multiLevelType w:val="hybridMultilevel"/>
    <w:tmpl w:val="90C2EB70"/>
    <w:lvl w:ilvl="0" w:tplc="EBB28F92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579099E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B1826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3F6DA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640E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8ACC9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F606AF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BEC7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6A47A9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878013C"/>
    <w:multiLevelType w:val="hybridMultilevel"/>
    <w:tmpl w:val="30E42508"/>
    <w:lvl w:ilvl="0" w:tplc="2CE4895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8B045B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6CAA21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76E7C3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3D42C0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548059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C54149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AEA3C7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024964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>
    <w:nsid w:val="09A826E0"/>
    <w:multiLevelType w:val="hybridMultilevel"/>
    <w:tmpl w:val="1E40CB16"/>
    <w:lvl w:ilvl="0" w:tplc="B67091BA">
      <w:start w:val="1"/>
      <w:numFmt w:val="bullet"/>
      <w:lvlText w:val="–"/>
      <w:lvlJc w:val="left"/>
      <w:pPr>
        <w:ind w:left="1406" w:hanging="360"/>
      </w:pPr>
      <w:rPr>
        <w:rFonts w:ascii="Arial" w:eastAsia="Arial" w:hAnsi="Arial" w:cs="Arial" w:hint="default"/>
      </w:rPr>
    </w:lvl>
    <w:lvl w:ilvl="1" w:tplc="FEB4E3EA">
      <w:start w:val="1"/>
      <w:numFmt w:val="bullet"/>
      <w:lvlText w:val="o"/>
      <w:lvlJc w:val="left"/>
      <w:pPr>
        <w:ind w:left="2126" w:hanging="360"/>
      </w:pPr>
      <w:rPr>
        <w:rFonts w:ascii="Courier New" w:eastAsia="Courier New" w:hAnsi="Courier New" w:cs="Courier New" w:hint="default"/>
      </w:rPr>
    </w:lvl>
    <w:lvl w:ilvl="2" w:tplc="3762F724">
      <w:start w:val="1"/>
      <w:numFmt w:val="bullet"/>
      <w:lvlText w:val="§"/>
      <w:lvlJc w:val="left"/>
      <w:pPr>
        <w:ind w:left="2846" w:hanging="360"/>
      </w:pPr>
      <w:rPr>
        <w:rFonts w:ascii="Wingdings" w:eastAsia="Wingdings" w:hAnsi="Wingdings" w:cs="Wingdings" w:hint="default"/>
      </w:rPr>
    </w:lvl>
    <w:lvl w:ilvl="3" w:tplc="A198BC1E">
      <w:start w:val="1"/>
      <w:numFmt w:val="bullet"/>
      <w:lvlText w:val="·"/>
      <w:lvlJc w:val="left"/>
      <w:pPr>
        <w:ind w:left="3566" w:hanging="360"/>
      </w:pPr>
      <w:rPr>
        <w:rFonts w:ascii="Symbol" w:eastAsia="Symbol" w:hAnsi="Symbol" w:cs="Symbol" w:hint="default"/>
      </w:rPr>
    </w:lvl>
    <w:lvl w:ilvl="4" w:tplc="855EDAD0">
      <w:start w:val="1"/>
      <w:numFmt w:val="bullet"/>
      <w:lvlText w:val="o"/>
      <w:lvlJc w:val="left"/>
      <w:pPr>
        <w:ind w:left="4286" w:hanging="360"/>
      </w:pPr>
      <w:rPr>
        <w:rFonts w:ascii="Courier New" w:eastAsia="Courier New" w:hAnsi="Courier New" w:cs="Courier New" w:hint="default"/>
      </w:rPr>
    </w:lvl>
    <w:lvl w:ilvl="5" w:tplc="1ED8BEC0">
      <w:start w:val="1"/>
      <w:numFmt w:val="bullet"/>
      <w:lvlText w:val="§"/>
      <w:lvlJc w:val="left"/>
      <w:pPr>
        <w:ind w:left="5006" w:hanging="360"/>
      </w:pPr>
      <w:rPr>
        <w:rFonts w:ascii="Wingdings" w:eastAsia="Wingdings" w:hAnsi="Wingdings" w:cs="Wingdings" w:hint="default"/>
      </w:rPr>
    </w:lvl>
    <w:lvl w:ilvl="6" w:tplc="693A348A">
      <w:start w:val="1"/>
      <w:numFmt w:val="bullet"/>
      <w:lvlText w:val="·"/>
      <w:lvlJc w:val="left"/>
      <w:pPr>
        <w:ind w:left="5726" w:hanging="360"/>
      </w:pPr>
      <w:rPr>
        <w:rFonts w:ascii="Symbol" w:eastAsia="Symbol" w:hAnsi="Symbol" w:cs="Symbol" w:hint="default"/>
      </w:rPr>
    </w:lvl>
    <w:lvl w:ilvl="7" w:tplc="11DC8084">
      <w:start w:val="1"/>
      <w:numFmt w:val="bullet"/>
      <w:lvlText w:val="o"/>
      <w:lvlJc w:val="left"/>
      <w:pPr>
        <w:ind w:left="6446" w:hanging="360"/>
      </w:pPr>
      <w:rPr>
        <w:rFonts w:ascii="Courier New" w:eastAsia="Courier New" w:hAnsi="Courier New" w:cs="Courier New" w:hint="default"/>
      </w:rPr>
    </w:lvl>
    <w:lvl w:ilvl="8" w:tplc="E6BA2698">
      <w:start w:val="1"/>
      <w:numFmt w:val="bullet"/>
      <w:lvlText w:val="§"/>
      <w:lvlJc w:val="left"/>
      <w:pPr>
        <w:ind w:left="7166" w:hanging="360"/>
      </w:pPr>
      <w:rPr>
        <w:rFonts w:ascii="Wingdings" w:eastAsia="Wingdings" w:hAnsi="Wingdings" w:cs="Wingdings" w:hint="default"/>
      </w:rPr>
    </w:lvl>
  </w:abstractNum>
  <w:abstractNum w:abstractNumId="4">
    <w:nsid w:val="10C21692"/>
    <w:multiLevelType w:val="hybridMultilevel"/>
    <w:tmpl w:val="3D288CD4"/>
    <w:lvl w:ilvl="0" w:tplc="09486B5C">
      <w:start w:val="1"/>
      <w:numFmt w:val="bullet"/>
      <w:lvlText w:val="–"/>
      <w:lvlJc w:val="left"/>
      <w:pPr>
        <w:ind w:left="1406" w:hanging="360"/>
      </w:pPr>
      <w:rPr>
        <w:rFonts w:ascii="Arial" w:eastAsia="Arial" w:hAnsi="Arial" w:cs="Arial" w:hint="default"/>
      </w:rPr>
    </w:lvl>
    <w:lvl w:ilvl="1" w:tplc="06042762">
      <w:start w:val="1"/>
      <w:numFmt w:val="bullet"/>
      <w:lvlText w:val="o"/>
      <w:lvlJc w:val="left"/>
      <w:pPr>
        <w:ind w:left="2126" w:hanging="360"/>
      </w:pPr>
      <w:rPr>
        <w:rFonts w:ascii="Courier New" w:eastAsia="Courier New" w:hAnsi="Courier New" w:cs="Courier New" w:hint="default"/>
      </w:rPr>
    </w:lvl>
    <w:lvl w:ilvl="2" w:tplc="550617E8">
      <w:start w:val="1"/>
      <w:numFmt w:val="bullet"/>
      <w:lvlText w:val="§"/>
      <w:lvlJc w:val="left"/>
      <w:pPr>
        <w:ind w:left="2846" w:hanging="360"/>
      </w:pPr>
      <w:rPr>
        <w:rFonts w:ascii="Wingdings" w:eastAsia="Wingdings" w:hAnsi="Wingdings" w:cs="Wingdings" w:hint="default"/>
      </w:rPr>
    </w:lvl>
    <w:lvl w:ilvl="3" w:tplc="60DE9728">
      <w:start w:val="1"/>
      <w:numFmt w:val="bullet"/>
      <w:lvlText w:val="·"/>
      <w:lvlJc w:val="left"/>
      <w:pPr>
        <w:ind w:left="3566" w:hanging="360"/>
      </w:pPr>
      <w:rPr>
        <w:rFonts w:ascii="Symbol" w:eastAsia="Symbol" w:hAnsi="Symbol" w:cs="Symbol" w:hint="default"/>
      </w:rPr>
    </w:lvl>
    <w:lvl w:ilvl="4" w:tplc="4C4C93DE">
      <w:start w:val="1"/>
      <w:numFmt w:val="bullet"/>
      <w:lvlText w:val="o"/>
      <w:lvlJc w:val="left"/>
      <w:pPr>
        <w:ind w:left="4286" w:hanging="360"/>
      </w:pPr>
      <w:rPr>
        <w:rFonts w:ascii="Courier New" w:eastAsia="Courier New" w:hAnsi="Courier New" w:cs="Courier New" w:hint="default"/>
      </w:rPr>
    </w:lvl>
    <w:lvl w:ilvl="5" w:tplc="12EEB25C">
      <w:start w:val="1"/>
      <w:numFmt w:val="bullet"/>
      <w:lvlText w:val="§"/>
      <w:lvlJc w:val="left"/>
      <w:pPr>
        <w:ind w:left="5006" w:hanging="360"/>
      </w:pPr>
      <w:rPr>
        <w:rFonts w:ascii="Wingdings" w:eastAsia="Wingdings" w:hAnsi="Wingdings" w:cs="Wingdings" w:hint="default"/>
      </w:rPr>
    </w:lvl>
    <w:lvl w:ilvl="6" w:tplc="FE745F26">
      <w:start w:val="1"/>
      <w:numFmt w:val="bullet"/>
      <w:lvlText w:val="·"/>
      <w:lvlJc w:val="left"/>
      <w:pPr>
        <w:ind w:left="5726" w:hanging="360"/>
      </w:pPr>
      <w:rPr>
        <w:rFonts w:ascii="Symbol" w:eastAsia="Symbol" w:hAnsi="Symbol" w:cs="Symbol" w:hint="default"/>
      </w:rPr>
    </w:lvl>
    <w:lvl w:ilvl="7" w:tplc="8AF8AFCA">
      <w:start w:val="1"/>
      <w:numFmt w:val="bullet"/>
      <w:lvlText w:val="o"/>
      <w:lvlJc w:val="left"/>
      <w:pPr>
        <w:ind w:left="6446" w:hanging="360"/>
      </w:pPr>
      <w:rPr>
        <w:rFonts w:ascii="Courier New" w:eastAsia="Courier New" w:hAnsi="Courier New" w:cs="Courier New" w:hint="default"/>
      </w:rPr>
    </w:lvl>
    <w:lvl w:ilvl="8" w:tplc="8968E280">
      <w:start w:val="1"/>
      <w:numFmt w:val="bullet"/>
      <w:lvlText w:val="§"/>
      <w:lvlJc w:val="left"/>
      <w:pPr>
        <w:ind w:left="7166" w:hanging="360"/>
      </w:pPr>
      <w:rPr>
        <w:rFonts w:ascii="Wingdings" w:eastAsia="Wingdings" w:hAnsi="Wingdings" w:cs="Wingdings" w:hint="default"/>
      </w:rPr>
    </w:lvl>
  </w:abstractNum>
  <w:abstractNum w:abstractNumId="5">
    <w:nsid w:val="23D84FF8"/>
    <w:multiLevelType w:val="hybridMultilevel"/>
    <w:tmpl w:val="3E5A5EA6"/>
    <w:lvl w:ilvl="0" w:tplc="A5344CC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C3947D58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199CC41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D086420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62DADA3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A5E48C62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28209624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5EFC6772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1E6EC842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6">
    <w:nsid w:val="480C2FC5"/>
    <w:multiLevelType w:val="hybridMultilevel"/>
    <w:tmpl w:val="8A7E8A62"/>
    <w:lvl w:ilvl="0" w:tplc="4B962F32">
      <w:start w:val="1"/>
      <w:numFmt w:val="bullet"/>
      <w:lvlText w:val="–"/>
      <w:lvlJc w:val="left"/>
      <w:pPr>
        <w:ind w:left="1406" w:hanging="360"/>
      </w:pPr>
      <w:rPr>
        <w:rFonts w:ascii="Arial" w:eastAsia="Arial" w:hAnsi="Arial" w:cs="Arial" w:hint="default"/>
      </w:rPr>
    </w:lvl>
    <w:lvl w:ilvl="1" w:tplc="DB1C7ABA">
      <w:start w:val="1"/>
      <w:numFmt w:val="bullet"/>
      <w:lvlText w:val="o"/>
      <w:lvlJc w:val="left"/>
      <w:pPr>
        <w:ind w:left="2126" w:hanging="360"/>
      </w:pPr>
      <w:rPr>
        <w:rFonts w:ascii="Courier New" w:eastAsia="Courier New" w:hAnsi="Courier New" w:cs="Courier New" w:hint="default"/>
      </w:rPr>
    </w:lvl>
    <w:lvl w:ilvl="2" w:tplc="97D0B434">
      <w:start w:val="1"/>
      <w:numFmt w:val="bullet"/>
      <w:lvlText w:val="§"/>
      <w:lvlJc w:val="left"/>
      <w:pPr>
        <w:ind w:left="2846" w:hanging="360"/>
      </w:pPr>
      <w:rPr>
        <w:rFonts w:ascii="Wingdings" w:eastAsia="Wingdings" w:hAnsi="Wingdings" w:cs="Wingdings" w:hint="default"/>
      </w:rPr>
    </w:lvl>
    <w:lvl w:ilvl="3" w:tplc="A57AAF50">
      <w:start w:val="1"/>
      <w:numFmt w:val="bullet"/>
      <w:lvlText w:val="·"/>
      <w:lvlJc w:val="left"/>
      <w:pPr>
        <w:ind w:left="3566" w:hanging="360"/>
      </w:pPr>
      <w:rPr>
        <w:rFonts w:ascii="Symbol" w:eastAsia="Symbol" w:hAnsi="Symbol" w:cs="Symbol" w:hint="default"/>
      </w:rPr>
    </w:lvl>
    <w:lvl w:ilvl="4" w:tplc="1780E388">
      <w:start w:val="1"/>
      <w:numFmt w:val="bullet"/>
      <w:lvlText w:val="o"/>
      <w:lvlJc w:val="left"/>
      <w:pPr>
        <w:ind w:left="4286" w:hanging="360"/>
      </w:pPr>
      <w:rPr>
        <w:rFonts w:ascii="Courier New" w:eastAsia="Courier New" w:hAnsi="Courier New" w:cs="Courier New" w:hint="default"/>
      </w:rPr>
    </w:lvl>
    <w:lvl w:ilvl="5" w:tplc="7F124D18">
      <w:start w:val="1"/>
      <w:numFmt w:val="bullet"/>
      <w:lvlText w:val="§"/>
      <w:lvlJc w:val="left"/>
      <w:pPr>
        <w:ind w:left="5006" w:hanging="360"/>
      </w:pPr>
      <w:rPr>
        <w:rFonts w:ascii="Wingdings" w:eastAsia="Wingdings" w:hAnsi="Wingdings" w:cs="Wingdings" w:hint="default"/>
      </w:rPr>
    </w:lvl>
    <w:lvl w:ilvl="6" w:tplc="016003BC">
      <w:start w:val="1"/>
      <w:numFmt w:val="bullet"/>
      <w:lvlText w:val="·"/>
      <w:lvlJc w:val="left"/>
      <w:pPr>
        <w:ind w:left="5726" w:hanging="360"/>
      </w:pPr>
      <w:rPr>
        <w:rFonts w:ascii="Symbol" w:eastAsia="Symbol" w:hAnsi="Symbol" w:cs="Symbol" w:hint="default"/>
      </w:rPr>
    </w:lvl>
    <w:lvl w:ilvl="7" w:tplc="B4883940">
      <w:start w:val="1"/>
      <w:numFmt w:val="bullet"/>
      <w:lvlText w:val="o"/>
      <w:lvlJc w:val="left"/>
      <w:pPr>
        <w:ind w:left="6446" w:hanging="360"/>
      </w:pPr>
      <w:rPr>
        <w:rFonts w:ascii="Courier New" w:eastAsia="Courier New" w:hAnsi="Courier New" w:cs="Courier New" w:hint="default"/>
      </w:rPr>
    </w:lvl>
    <w:lvl w:ilvl="8" w:tplc="C26C5A54">
      <w:start w:val="1"/>
      <w:numFmt w:val="bullet"/>
      <w:lvlText w:val="§"/>
      <w:lvlJc w:val="left"/>
      <w:pPr>
        <w:ind w:left="7166" w:hanging="360"/>
      </w:pPr>
      <w:rPr>
        <w:rFonts w:ascii="Wingdings" w:eastAsia="Wingdings" w:hAnsi="Wingdings" w:cs="Wingdings" w:hint="default"/>
      </w:rPr>
    </w:lvl>
  </w:abstractNum>
  <w:abstractNum w:abstractNumId="7">
    <w:nsid w:val="68B07A14"/>
    <w:multiLevelType w:val="hybridMultilevel"/>
    <w:tmpl w:val="57941F1A"/>
    <w:lvl w:ilvl="0" w:tplc="937C7C32">
      <w:start w:val="1"/>
      <w:numFmt w:val="bullet"/>
      <w:lvlText w:val="–"/>
      <w:lvlJc w:val="left"/>
      <w:pPr>
        <w:ind w:left="1406" w:hanging="360"/>
      </w:pPr>
      <w:rPr>
        <w:rFonts w:ascii="Arial" w:eastAsia="Arial" w:hAnsi="Arial" w:cs="Arial" w:hint="default"/>
      </w:rPr>
    </w:lvl>
    <w:lvl w:ilvl="1" w:tplc="1E76DEEE">
      <w:start w:val="1"/>
      <w:numFmt w:val="bullet"/>
      <w:lvlText w:val="o"/>
      <w:lvlJc w:val="left"/>
      <w:pPr>
        <w:ind w:left="2126" w:hanging="360"/>
      </w:pPr>
      <w:rPr>
        <w:rFonts w:ascii="Courier New" w:eastAsia="Courier New" w:hAnsi="Courier New" w:cs="Courier New" w:hint="default"/>
      </w:rPr>
    </w:lvl>
    <w:lvl w:ilvl="2" w:tplc="E3A2486C">
      <w:start w:val="1"/>
      <w:numFmt w:val="bullet"/>
      <w:lvlText w:val="§"/>
      <w:lvlJc w:val="left"/>
      <w:pPr>
        <w:ind w:left="2846" w:hanging="360"/>
      </w:pPr>
      <w:rPr>
        <w:rFonts w:ascii="Wingdings" w:eastAsia="Wingdings" w:hAnsi="Wingdings" w:cs="Wingdings" w:hint="default"/>
      </w:rPr>
    </w:lvl>
    <w:lvl w:ilvl="3" w:tplc="DE58720E">
      <w:start w:val="1"/>
      <w:numFmt w:val="bullet"/>
      <w:lvlText w:val="·"/>
      <w:lvlJc w:val="left"/>
      <w:pPr>
        <w:ind w:left="3566" w:hanging="360"/>
      </w:pPr>
      <w:rPr>
        <w:rFonts w:ascii="Symbol" w:eastAsia="Symbol" w:hAnsi="Symbol" w:cs="Symbol" w:hint="default"/>
      </w:rPr>
    </w:lvl>
    <w:lvl w:ilvl="4" w:tplc="03D8F1D8">
      <w:start w:val="1"/>
      <w:numFmt w:val="bullet"/>
      <w:lvlText w:val="o"/>
      <w:lvlJc w:val="left"/>
      <w:pPr>
        <w:ind w:left="4286" w:hanging="360"/>
      </w:pPr>
      <w:rPr>
        <w:rFonts w:ascii="Courier New" w:eastAsia="Courier New" w:hAnsi="Courier New" w:cs="Courier New" w:hint="default"/>
      </w:rPr>
    </w:lvl>
    <w:lvl w:ilvl="5" w:tplc="8E8E838E">
      <w:start w:val="1"/>
      <w:numFmt w:val="bullet"/>
      <w:lvlText w:val="§"/>
      <w:lvlJc w:val="left"/>
      <w:pPr>
        <w:ind w:left="5006" w:hanging="360"/>
      </w:pPr>
      <w:rPr>
        <w:rFonts w:ascii="Wingdings" w:eastAsia="Wingdings" w:hAnsi="Wingdings" w:cs="Wingdings" w:hint="default"/>
      </w:rPr>
    </w:lvl>
    <w:lvl w:ilvl="6" w:tplc="78886FF0">
      <w:start w:val="1"/>
      <w:numFmt w:val="bullet"/>
      <w:lvlText w:val="·"/>
      <w:lvlJc w:val="left"/>
      <w:pPr>
        <w:ind w:left="5726" w:hanging="360"/>
      </w:pPr>
      <w:rPr>
        <w:rFonts w:ascii="Symbol" w:eastAsia="Symbol" w:hAnsi="Symbol" w:cs="Symbol" w:hint="default"/>
      </w:rPr>
    </w:lvl>
    <w:lvl w:ilvl="7" w:tplc="ABE2877E">
      <w:start w:val="1"/>
      <w:numFmt w:val="bullet"/>
      <w:lvlText w:val="o"/>
      <w:lvlJc w:val="left"/>
      <w:pPr>
        <w:ind w:left="6446" w:hanging="360"/>
      </w:pPr>
      <w:rPr>
        <w:rFonts w:ascii="Courier New" w:eastAsia="Courier New" w:hAnsi="Courier New" w:cs="Courier New" w:hint="default"/>
      </w:rPr>
    </w:lvl>
    <w:lvl w:ilvl="8" w:tplc="727EACB4">
      <w:start w:val="1"/>
      <w:numFmt w:val="bullet"/>
      <w:lvlText w:val="§"/>
      <w:lvlJc w:val="left"/>
      <w:pPr>
        <w:ind w:left="7166" w:hanging="360"/>
      </w:pPr>
      <w:rPr>
        <w:rFonts w:ascii="Wingdings" w:eastAsia="Wingdings" w:hAnsi="Wingdings" w:cs="Wingdings" w:hint="default"/>
      </w:rPr>
    </w:lvl>
  </w:abstractNum>
  <w:abstractNum w:abstractNumId="8">
    <w:nsid w:val="6DA93008"/>
    <w:multiLevelType w:val="hybridMultilevel"/>
    <w:tmpl w:val="D2522634"/>
    <w:lvl w:ilvl="0" w:tplc="F77E435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85EE89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8268E3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A70BC3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380317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880114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320251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CD06AE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51A702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>
    <w:nsid w:val="6DF63488"/>
    <w:multiLevelType w:val="hybridMultilevel"/>
    <w:tmpl w:val="0F1CF896"/>
    <w:lvl w:ilvl="0" w:tplc="391425A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8FA711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E22ACE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BEC06E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9F88C1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C1E70C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7A6E47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8488B3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7DC5B7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>
    <w:nsid w:val="753671BC"/>
    <w:multiLevelType w:val="hybridMultilevel"/>
    <w:tmpl w:val="F71E008A"/>
    <w:lvl w:ilvl="0" w:tplc="FCD4F41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450999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800435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53EE96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A4A5DB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FFAB4D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5B8B30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F82919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C4A400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7"/>
  </w:num>
  <w:num w:numId="8">
    <w:abstractNumId w:val="6"/>
  </w:num>
  <w:num w:numId="9">
    <w:abstractNumId w:val="3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C48"/>
    <w:rsid w:val="00176C48"/>
    <w:rsid w:val="00FB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ahoma" w:hAnsi="Times New Roman" w:cs="Noto Sans Devanaga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Times New Roman" w:cs="Times New Roman"/>
    </w:rPr>
  </w:style>
  <w:style w:type="paragraph" w:styleId="1">
    <w:name w:val="heading 1"/>
    <w:basedOn w:val="a"/>
    <w:qFormat/>
    <w:pPr>
      <w:keepNext/>
      <w:jc w:val="both"/>
      <w:outlineLvl w:val="0"/>
    </w:pPr>
    <w:rPr>
      <w:rFonts w:ascii="Bookman Old Style" w:hAnsi="Bookman Old Style"/>
      <w:b/>
      <w:i/>
      <w:spacing w:val="-8"/>
      <w:sz w:val="28"/>
      <w:szCs w:val="24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4">
    <w:name w:val="Hyperlink"/>
    <w:uiPriority w:val="99"/>
    <w:unhideWhenUsed/>
    <w:rPr>
      <w:color w:val="0000FF" w:themeColor="hyperlink"/>
      <w:u w:val="single"/>
    </w:rPr>
  </w:style>
  <w:style w:type="character" w:styleId="a5">
    <w:name w:val="footnote reference"/>
    <w:basedOn w:val="a0"/>
    <w:uiPriority w:val="99"/>
    <w:unhideWhenUsed/>
    <w:rPr>
      <w:vertAlign w:val="superscript"/>
    </w:rPr>
  </w:style>
  <w:style w:type="character" w:styleId="a6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8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a9">
    <w:name w:val="page number"/>
    <w:basedOn w:val="a0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a">
    <w:name w:val="Основной текст_"/>
    <w:qFormat/>
    <w:rPr>
      <w:sz w:val="27"/>
      <w:szCs w:val="27"/>
      <w:shd w:val="clear" w:color="auto" w:fill="FFFFFF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ascii="PT Astra Serif" w:hAnsi="PT Astra Serif" w:cs="Noto Sans Devanagari"/>
    </w:rPr>
  </w:style>
  <w:style w:type="paragraph" w:styleId="ae">
    <w:name w:val="caption"/>
    <w:basedOn w:val="a"/>
    <w:qFormat/>
    <w:pPr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paragraph" w:styleId="af">
    <w:name w:val="index heading"/>
    <w:basedOn w:val="ab"/>
  </w:style>
  <w:style w:type="paragraph" w:styleId="af0">
    <w:name w:val="No Spacing"/>
    <w:uiPriority w:val="1"/>
    <w:qFormat/>
  </w:style>
  <w:style w:type="paragraph" w:styleId="af1">
    <w:name w:val="Title"/>
    <w:basedOn w:val="a"/>
    <w:uiPriority w:val="10"/>
    <w:qFormat/>
    <w:pPr>
      <w:spacing w:before="300"/>
      <w:contextualSpacing/>
    </w:pPr>
    <w:rPr>
      <w:sz w:val="48"/>
      <w:szCs w:val="48"/>
    </w:rPr>
  </w:style>
  <w:style w:type="paragraph" w:styleId="af2">
    <w:name w:val="Subtitle"/>
    <w:basedOn w:val="a"/>
    <w:uiPriority w:val="11"/>
    <w:qFormat/>
    <w:pPr>
      <w:spacing w:before="200"/>
    </w:pPr>
    <w:rPr>
      <w:sz w:val="24"/>
      <w:szCs w:val="24"/>
    </w:rPr>
  </w:style>
  <w:style w:type="paragraph" w:styleId="20">
    <w:name w:val="Quote"/>
    <w:basedOn w:val="a"/>
    <w:uiPriority w:val="29"/>
    <w:qFormat/>
    <w:pPr>
      <w:ind w:left="720" w:right="720"/>
    </w:pPr>
    <w:rPr>
      <w:i/>
    </w:rPr>
  </w:style>
  <w:style w:type="paragraph" w:styleId="af3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4">
    <w:name w:val="Колонтитул"/>
    <w:basedOn w:val="a"/>
    <w:qFormat/>
  </w:style>
  <w:style w:type="paragraph" w:styleId="af5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6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7">
    <w:name w:val="endnote text"/>
    <w:basedOn w:val="a"/>
    <w:uiPriority w:val="99"/>
    <w:semiHidden/>
    <w:unhideWhenUsed/>
  </w:style>
  <w:style w:type="paragraph" w:styleId="10">
    <w:name w:val="toc 1"/>
    <w:basedOn w:val="a"/>
    <w:uiPriority w:val="39"/>
    <w:unhideWhenUsed/>
    <w:pPr>
      <w:spacing w:after="57"/>
    </w:pPr>
  </w:style>
  <w:style w:type="paragraph" w:styleId="21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uiPriority w:val="99"/>
    <w:unhideWhenUsed/>
    <w:qFormat/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c">
    <w:name w:val="Normal (Web)"/>
    <w:basedOn w:val="a"/>
    <w:qFormat/>
    <w:pPr>
      <w:spacing w:beforeAutospacing="1" w:afterAutospacing="1"/>
    </w:pPr>
    <w:rPr>
      <w:rFonts w:eastAsia="Calibri"/>
      <w:sz w:val="24"/>
      <w:szCs w:val="24"/>
    </w:rPr>
  </w:style>
  <w:style w:type="paragraph" w:customStyle="1" w:styleId="11">
    <w:name w:val="Абзац списка1"/>
    <w:basedOn w:val="a"/>
    <w:qFormat/>
    <w:pPr>
      <w:ind w:left="720"/>
      <w:contextualSpacing/>
    </w:pPr>
  </w:style>
  <w:style w:type="paragraph" w:customStyle="1" w:styleId="tekstob">
    <w:name w:val="tekstob"/>
    <w:basedOn w:val="a"/>
    <w:qFormat/>
    <w:pPr>
      <w:spacing w:beforeAutospacing="1" w:afterAutospacing="1"/>
    </w:pPr>
    <w:rPr>
      <w:rFonts w:eastAsia="Calibri"/>
      <w:sz w:val="24"/>
      <w:szCs w:val="24"/>
    </w:r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uiPriority w:val="99"/>
    <w:qFormat/>
    <w:pPr>
      <w:widowControl w:val="0"/>
    </w:pPr>
    <w:rPr>
      <w:sz w:val="24"/>
    </w:rPr>
  </w:style>
  <w:style w:type="paragraph" w:customStyle="1" w:styleId="22">
    <w:name w:val="Основной текст2"/>
    <w:basedOn w:val="a"/>
    <w:qFormat/>
    <w:pPr>
      <w:shd w:val="clear" w:color="auto" w:fill="FFFFFF"/>
      <w:spacing w:line="322" w:lineRule="exact"/>
      <w:jc w:val="both"/>
    </w:pPr>
    <w:rPr>
      <w:sz w:val="27"/>
      <w:szCs w:val="27"/>
    </w:rPr>
  </w:style>
  <w:style w:type="paragraph" w:customStyle="1" w:styleId="ConsPlusTitle">
    <w:name w:val="ConsPlusTitle"/>
    <w:uiPriority w:val="99"/>
    <w:qFormat/>
    <w:rPr>
      <w:rFonts w:ascii="Arial" w:hAnsi="Arial" w:cs="Arial"/>
      <w:b/>
      <w:bCs/>
    </w:rPr>
  </w:style>
  <w:style w:type="paragraph" w:customStyle="1" w:styleId="afe">
    <w:name w:val="Содержимое врезки"/>
    <w:basedOn w:val="a"/>
    <w:qFormat/>
  </w:style>
  <w:style w:type="character" w:customStyle="1" w:styleId="23">
    <w:name w:val="Основной текст (2)_"/>
    <w:rPr>
      <w:rFonts w:ascii="Arial" w:hAnsi="Arial"/>
      <w:sz w:val="28"/>
      <w:szCs w:val="28"/>
      <w:shd w:val="clear" w:color="auto" w:fill="FFFFFF"/>
    </w:rPr>
  </w:style>
  <w:style w:type="paragraph" w:customStyle="1" w:styleId="210">
    <w:name w:val="Основной текст (2)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720" w:line="240" w:lineRule="atLeast"/>
      <w:jc w:val="both"/>
    </w:pPr>
    <w:rPr>
      <w:rFonts w:ascii="Arial" w:eastAsia="Times New Roman" w:hAnsi="Arial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image" Target="media/image10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w:settings xmlns:w="http://schemas.openxmlformats.org/wordprocessingml/2006/main">
  <w:SpecialFormsHighlight w:val="c9c8ff"/>
</w:setting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3.xml><?xml version="1.0" encoding="utf-8"?>
<ds:datastoreItem xmlns:ds="http://schemas.openxmlformats.org/officeDocument/2006/customXml" ds:itemID="{364BDF5B-DD71-4000-82CE-71815F398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3067</Words>
  <Characters>17487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20513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Filin</dc:creator>
  <dc:description/>
  <cp:lastModifiedBy>user</cp:lastModifiedBy>
  <cp:revision>47</cp:revision>
  <cp:lastPrinted>2026-02-18T08:00:00Z</cp:lastPrinted>
  <dcterms:created xsi:type="dcterms:W3CDTF">2011-10-10T11:54:00Z</dcterms:created>
  <dcterms:modified xsi:type="dcterms:W3CDTF">2026-02-18T08:00:00Z</dcterms:modified>
  <dc:language>ru-RU</dc:language>
</cp:coreProperties>
</file>